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C3D17" w14:textId="40FEDB1A" w:rsidR="000F24F8" w:rsidRPr="000F24F8" w:rsidRDefault="000F24F8" w:rsidP="000F24F8">
      <w:pPr>
        <w:tabs>
          <w:tab w:val="left" w:pos="0"/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0F24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Узагальнені середні показники компетенції дітей відповідно вимог освітніх ліній Базового компонента за травень  202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  <w:r w:rsidRPr="000F24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року:</w:t>
      </w:r>
    </w:p>
    <w:p w14:paraId="4290909E" w14:textId="77777777" w:rsidR="000F24F8" w:rsidRPr="000F24F8" w:rsidRDefault="000F24F8" w:rsidP="000F24F8">
      <w:pPr>
        <w:tabs>
          <w:tab w:val="left" w:pos="0"/>
          <w:tab w:val="left" w:pos="567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F08E194" w14:textId="77777777" w:rsidR="000F24F8" w:rsidRPr="000F24F8" w:rsidRDefault="000F24F8" w:rsidP="000F24F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«Особистість дитини» — 85 %</w:t>
      </w:r>
    </w:p>
    <w:p w14:paraId="52C2BEFC" w14:textId="77777777" w:rsidR="000F24F8" w:rsidRPr="000F24F8" w:rsidRDefault="000F24F8" w:rsidP="000F24F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«Дитина в соціумі» — 86 % </w:t>
      </w:r>
    </w:p>
    <w:p w14:paraId="1425A9AF" w14:textId="77777777" w:rsidR="000F24F8" w:rsidRPr="000F24F8" w:rsidRDefault="000F24F8" w:rsidP="000F24F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«Дитина в природному довкіллі» — 87%</w:t>
      </w:r>
    </w:p>
    <w:p w14:paraId="03EB53C7" w14:textId="77777777" w:rsidR="000F24F8" w:rsidRPr="000F24F8" w:rsidRDefault="000F24F8" w:rsidP="000F24F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«Дитина у світі культури» — 85 %</w:t>
      </w:r>
    </w:p>
    <w:p w14:paraId="75F9AB6B" w14:textId="77777777" w:rsidR="000F24F8" w:rsidRPr="000F24F8" w:rsidRDefault="000F24F8" w:rsidP="000F24F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«Гра дитини» — 88 %</w:t>
      </w:r>
    </w:p>
    <w:p w14:paraId="06321592" w14:textId="77777777" w:rsidR="000F24F8" w:rsidRPr="000F24F8" w:rsidRDefault="000F24F8" w:rsidP="000F24F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«Дитина в сенсорно-пізнавальному просторі» - 87%</w:t>
      </w:r>
    </w:p>
    <w:p w14:paraId="4A723284" w14:textId="77777777" w:rsidR="000F24F8" w:rsidRPr="000F24F8" w:rsidRDefault="000F24F8" w:rsidP="000F24F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«Мовлення дитини» — 86%</w:t>
      </w:r>
    </w:p>
    <w:p w14:paraId="1A08DFCD" w14:textId="77777777" w:rsidR="000F24F8" w:rsidRPr="000F24F8" w:rsidRDefault="000F24F8" w:rsidP="000F24F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17E79E3" w14:textId="1F33457E" w:rsidR="000F24F8" w:rsidRPr="000F24F8" w:rsidRDefault="000F24F8" w:rsidP="000F24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Узагальнені середні показники компетенції дітей відповідно вимог освітніх ліній Базового компонента за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верес</w:t>
      </w:r>
      <w:r w:rsidRPr="000F24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ень-травень</w:t>
      </w:r>
    </w:p>
    <w:p w14:paraId="4C16DF11" w14:textId="15209CFD" w:rsidR="000F24F8" w:rsidRDefault="000F24F8" w:rsidP="000F24F8">
      <w:pPr>
        <w:tabs>
          <w:tab w:val="left" w:pos="0"/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5</w:t>
      </w:r>
      <w:r w:rsidRPr="000F24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– 202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  <w:r w:rsidRPr="000F24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навчального року:</w:t>
      </w:r>
    </w:p>
    <w:p w14:paraId="1C7761C7" w14:textId="77777777" w:rsidR="000F24F8" w:rsidRDefault="000F24F8" w:rsidP="000F24F8">
      <w:pPr>
        <w:tabs>
          <w:tab w:val="left" w:pos="0"/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7E04CA4" w14:textId="6933511D" w:rsidR="000F24F8" w:rsidRPr="000F24F8" w:rsidRDefault="000F24F8" w:rsidP="000F24F8">
      <w:pPr>
        <w:tabs>
          <w:tab w:val="left" w:pos="0"/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F72A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70BBC164" wp14:editId="6DF6FCD5">
            <wp:extent cx="5940425" cy="2286635"/>
            <wp:effectExtent l="0" t="0" r="22225" b="18415"/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47874B5" w14:textId="77777777" w:rsidR="000F24F8" w:rsidRPr="000F24F8" w:rsidRDefault="000F24F8" w:rsidP="000F24F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466A6C" w14:textId="77777777" w:rsidR="000F24F8" w:rsidRPr="000F24F8" w:rsidRDefault="000F24F8" w:rsidP="000F24F8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0F24F8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Повний аналіз результатів педагогічного діагностування дітей за освітніми лініями засвідчує позитивну динаміку рівнів розвитку дітей: низькі показники рівня розвитку дітей у вікових групах на початок навчального року змінені на середні та достатні, середні - на достатні та високі. Це свідчить про хорошу динаміку й організацію належного освітнього процесу в закладі, відповідальність педагогічних працівників перед вихованцями, батьками і державою за надання якісної дошкільної освіти відповідно до державних стандартів, виконання яких обов’язкове для кожного ЗДО, незалежно від форм власності.</w:t>
      </w:r>
    </w:p>
    <w:p w14:paraId="59DC392A" w14:textId="389AD63F" w:rsidR="00AC6B70" w:rsidRPr="00CF3CAD" w:rsidRDefault="00CF3CAD">
      <w:pPr>
        <w:rPr>
          <w:rFonts w:ascii="Times New Roman" w:hAnsi="Times New Roman" w:cs="Times New Roman"/>
        </w:rPr>
      </w:pPr>
      <w:r w:rsidRPr="00CF3CAD">
        <w:rPr>
          <w:rFonts w:ascii="Times New Roman" w:hAnsi="Times New Roman" w:cs="Times New Roman"/>
          <w:color w:val="000000"/>
          <w:sz w:val="28"/>
          <w:szCs w:val="28"/>
        </w:rPr>
        <w:t>Отже, результати моніторингового дослідження свідчать про достатній рівень організації освітнього процесу у ЗДО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№2</w:t>
      </w:r>
      <w:r w:rsidRPr="00CF3CA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Казка</w:t>
      </w:r>
      <w:r w:rsidRPr="00CF3CAD">
        <w:rPr>
          <w:rFonts w:ascii="Times New Roman" w:hAnsi="Times New Roman" w:cs="Times New Roman"/>
          <w:color w:val="000000"/>
          <w:sz w:val="28"/>
          <w:szCs w:val="28"/>
        </w:rPr>
        <w:t>», позитивну динаміку розвитку вихованців та ефективність роботи педагогічного колективу щодо реалізації завдань дошкільної освіти.</w:t>
      </w:r>
    </w:p>
    <w:sectPr w:rsidR="00AC6B70" w:rsidRPr="00CF3CA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3452E"/>
    <w:multiLevelType w:val="hybridMultilevel"/>
    <w:tmpl w:val="AC748646"/>
    <w:lvl w:ilvl="0" w:tplc="D2F6AB0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6F5"/>
    <w:rsid w:val="000F24F8"/>
    <w:rsid w:val="00187F53"/>
    <w:rsid w:val="00253C15"/>
    <w:rsid w:val="00630D0B"/>
    <w:rsid w:val="008976F5"/>
    <w:rsid w:val="008D5F12"/>
    <w:rsid w:val="00AC6B70"/>
    <w:rsid w:val="00CF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0C011"/>
  <w15:chartTrackingRefBased/>
  <w15:docId w15:val="{FAC3A1CB-6EC8-431B-89A3-831EB8D6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7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7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76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7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76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7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7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7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7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76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76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76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76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76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76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76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76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76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7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97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7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97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7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976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76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76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76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976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76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668769716088328"/>
          <c:y val="7.8616352201257858E-2"/>
          <c:w val="0.91324921135646764"/>
          <c:h val="0.553459119496855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вересень</c:v>
                </c:pt>
              </c:strCache>
            </c:strRef>
          </c:tx>
          <c:spPr>
            <a:solidFill>
              <a:srgbClr val="CC00FF"/>
            </a:solidFill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Аркуш1!$A$2:$A$8</c:f>
              <c:strCache>
                <c:ptCount val="7"/>
                <c:pt idx="0">
                  <c:v>Особистість дитини</c:v>
                </c:pt>
                <c:pt idx="1">
                  <c:v>Дитина соціумі</c:v>
                </c:pt>
                <c:pt idx="2">
                  <c:v>Дитина в природному довкіллі</c:v>
                </c:pt>
                <c:pt idx="3">
                  <c:v>Дитина у світі мистецтва</c:v>
                </c:pt>
                <c:pt idx="4">
                  <c:v>Гра дитини</c:v>
                </c:pt>
                <c:pt idx="5">
                  <c:v>Дитина в СПП</c:v>
                </c:pt>
                <c:pt idx="6">
                  <c:v>Мовлення дитини</c:v>
                </c:pt>
              </c:strCache>
            </c:strRef>
          </c:cat>
          <c:val>
            <c:numRef>
              <c:f>Аркуш1!$B$2:$B$8</c:f>
              <c:numCache>
                <c:formatCode>0%</c:formatCode>
                <c:ptCount val="7"/>
                <c:pt idx="0">
                  <c:v>0.65</c:v>
                </c:pt>
                <c:pt idx="1">
                  <c:v>0.67</c:v>
                </c:pt>
                <c:pt idx="2">
                  <c:v>0.65</c:v>
                </c:pt>
                <c:pt idx="3">
                  <c:v>0.64</c:v>
                </c:pt>
                <c:pt idx="4">
                  <c:v>0.68</c:v>
                </c:pt>
                <c:pt idx="5">
                  <c:v>0.67</c:v>
                </c:pt>
                <c:pt idx="6">
                  <c:v>0.62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BB-4BB4-A439-2080726A361D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травень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Аркуш1!$A$2:$A$8</c:f>
              <c:strCache>
                <c:ptCount val="7"/>
                <c:pt idx="0">
                  <c:v>Особистість дитини</c:v>
                </c:pt>
                <c:pt idx="1">
                  <c:v>Дитина соціумі</c:v>
                </c:pt>
                <c:pt idx="2">
                  <c:v>Дитина в природному довкіллі</c:v>
                </c:pt>
                <c:pt idx="3">
                  <c:v>Дитина у світі мистецтва</c:v>
                </c:pt>
                <c:pt idx="4">
                  <c:v>Гра дитини</c:v>
                </c:pt>
                <c:pt idx="5">
                  <c:v>Дитина в СПП</c:v>
                </c:pt>
                <c:pt idx="6">
                  <c:v>Мовлення дитини</c:v>
                </c:pt>
              </c:strCache>
            </c:strRef>
          </c:cat>
          <c:val>
            <c:numRef>
              <c:f>Аркуш1!$C$2:$C$8</c:f>
              <c:numCache>
                <c:formatCode>0%</c:formatCode>
                <c:ptCount val="7"/>
                <c:pt idx="0">
                  <c:v>0.85</c:v>
                </c:pt>
                <c:pt idx="1">
                  <c:v>0.86</c:v>
                </c:pt>
                <c:pt idx="2">
                  <c:v>0.87</c:v>
                </c:pt>
                <c:pt idx="3">
                  <c:v>0.85</c:v>
                </c:pt>
                <c:pt idx="4">
                  <c:v>0.88</c:v>
                </c:pt>
                <c:pt idx="5">
                  <c:v>0.87</c:v>
                </c:pt>
                <c:pt idx="6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0BB-4BB4-A439-2080726A361D}"/>
            </c:ext>
          </c:extLst>
        </c:ser>
        <c:ser>
          <c:idx val="2"/>
          <c:order val="2"/>
          <c:tx>
            <c:strRef>
              <c:f>Аркуш1!$D$1</c:f>
              <c:strCache>
                <c:ptCount val="1"/>
                <c:pt idx="0">
                  <c:v>Динаміка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1.1673152466261381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uk-UA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0BB-4BB4-A439-2080726A361D}"/>
                </c:ext>
              </c:extLst>
            </c:dLbl>
            <c:dLbl>
              <c:idx val="1"/>
              <c:layout>
                <c:manualLayout>
                  <c:x val="1.1673152466261381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uk-UA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60BB-4BB4-A439-2080726A361D}"/>
                </c:ext>
              </c:extLst>
            </c:dLbl>
            <c:dLbl>
              <c:idx val="2"/>
              <c:layout>
                <c:manualLayout>
                  <c:x val="1.1673152466261381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uk-UA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60BB-4BB4-A439-2080726A361D}"/>
                </c:ext>
              </c:extLst>
            </c:dLbl>
            <c:dLbl>
              <c:idx val="3"/>
              <c:layout>
                <c:manualLayout>
                  <c:x val="1.8677043946018195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uk-UA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60BB-4BB4-A439-2080726A361D}"/>
                </c:ext>
              </c:extLst>
            </c:dLbl>
            <c:dLbl>
              <c:idx val="4"/>
              <c:layout>
                <c:manualLayout>
                  <c:x val="1.6342229623593225E-2"/>
                  <c:y val="-4.2105263157894814E-3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uk-UA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60BB-4BB4-A439-2080726A361D}"/>
                </c:ext>
              </c:extLst>
            </c:dLbl>
            <c:dLbl>
              <c:idx val="5"/>
              <c:layout>
                <c:manualLayout>
                  <c:x val="1.1673152466261381E-2"/>
                  <c:y val="1.263157894736849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uk-UA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60BB-4BB4-A439-2080726A361D}"/>
                </c:ext>
              </c:extLst>
            </c:dLbl>
            <c:dLbl>
              <c:idx val="6"/>
              <c:layout>
                <c:manualLayout>
                  <c:x val="1.8677043946018195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uk-UA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60BB-4BB4-A439-2080726A361D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Аркуш1!$A$2:$A$8</c:f>
              <c:strCache>
                <c:ptCount val="7"/>
                <c:pt idx="0">
                  <c:v>Особистість дитини</c:v>
                </c:pt>
                <c:pt idx="1">
                  <c:v>Дитина соціумі</c:v>
                </c:pt>
                <c:pt idx="2">
                  <c:v>Дитина в природному довкіллі</c:v>
                </c:pt>
                <c:pt idx="3">
                  <c:v>Дитина у світі мистецтва</c:v>
                </c:pt>
                <c:pt idx="4">
                  <c:v>Гра дитини</c:v>
                </c:pt>
                <c:pt idx="5">
                  <c:v>Дитина в СПП</c:v>
                </c:pt>
                <c:pt idx="6">
                  <c:v>Мовлення дитини</c:v>
                </c:pt>
              </c:strCache>
            </c:strRef>
          </c:cat>
          <c:val>
            <c:numRef>
              <c:f>Аркуш1!$D$2:$D$8</c:f>
              <c:numCache>
                <c:formatCode>0%</c:formatCode>
                <c:ptCount val="7"/>
                <c:pt idx="0">
                  <c:v>0.2</c:v>
                </c:pt>
                <c:pt idx="1">
                  <c:v>0.21</c:v>
                </c:pt>
                <c:pt idx="2">
                  <c:v>0.22</c:v>
                </c:pt>
                <c:pt idx="3">
                  <c:v>0.21</c:v>
                </c:pt>
                <c:pt idx="4">
                  <c:v>0.2</c:v>
                </c:pt>
                <c:pt idx="5">
                  <c:v>0.2</c:v>
                </c:pt>
                <c:pt idx="6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60BB-4BB4-A439-2080726A36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330688"/>
        <c:axId val="181332224"/>
      </c:barChart>
      <c:catAx>
        <c:axId val="181330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81332224"/>
        <c:crosses val="autoZero"/>
        <c:auto val="1"/>
        <c:lblAlgn val="ctr"/>
        <c:lblOffset val="100"/>
        <c:noMultiLvlLbl val="0"/>
      </c:catAx>
      <c:valAx>
        <c:axId val="18133222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181330688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Lego Fond</dc:creator>
  <cp:keywords/>
  <dc:description/>
  <cp:lastModifiedBy>Tonya</cp:lastModifiedBy>
  <cp:revision>2</cp:revision>
  <dcterms:created xsi:type="dcterms:W3CDTF">2026-10-26T11:06:00Z</dcterms:created>
  <dcterms:modified xsi:type="dcterms:W3CDTF">2026-10-26T11:06:00Z</dcterms:modified>
</cp:coreProperties>
</file>