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0D3" w:rsidRPr="00204038" w:rsidRDefault="00BB30D3" w:rsidP="00BB30D3">
      <w:pPr>
        <w:spacing w:after="0" w:line="240" w:lineRule="auto"/>
        <w:jc w:val="center"/>
        <w:rPr>
          <w:rFonts w:ascii="Times New Roman" w:hAnsi="Times New Roman"/>
          <w:b/>
          <w:sz w:val="24"/>
          <w:szCs w:val="24"/>
        </w:rPr>
      </w:pPr>
      <w:r w:rsidRPr="00204038">
        <w:rPr>
          <w:rFonts w:ascii="Times New Roman" w:hAnsi="Times New Roman"/>
          <w:b/>
          <w:sz w:val="24"/>
          <w:szCs w:val="24"/>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BB30D3" w:rsidRPr="00914C7F" w:rsidRDefault="00BB30D3" w:rsidP="00BB30D3">
      <w:pPr>
        <w:jc w:val="center"/>
        <w:rPr>
          <w:rFonts w:ascii="Times New Roman" w:hAnsi="Times New Roman" w:cs="Times New Roman"/>
          <w:sz w:val="20"/>
          <w:szCs w:val="20"/>
          <w:lang w:val="ru-RU"/>
        </w:rPr>
      </w:pPr>
      <w:r w:rsidRPr="00AB36E8">
        <w:rPr>
          <w:rFonts w:ascii="Times New Roman" w:hAnsi="Times New Roman" w:cs="Times New Roman"/>
          <w:sz w:val="20"/>
          <w:szCs w:val="20"/>
        </w:rPr>
        <w:t>(відповідно до пункту 4</w:t>
      </w:r>
      <w:r w:rsidRPr="00AB36E8">
        <w:rPr>
          <w:rFonts w:ascii="Times New Roman" w:hAnsi="Times New Roman" w:cs="Times New Roman"/>
          <w:sz w:val="20"/>
          <w:szCs w:val="20"/>
          <w:vertAlign w:val="superscript"/>
        </w:rPr>
        <w:t xml:space="preserve">1 </w:t>
      </w:r>
      <w:r w:rsidRPr="00AB36E8">
        <w:rPr>
          <w:rFonts w:ascii="Times New Roman" w:hAnsi="Times New Roman" w:cs="Times New Roman"/>
          <w:sz w:val="20"/>
          <w:szCs w:val="20"/>
        </w:rPr>
        <w:t>постанови КМУ від 11.10.2016 № 710 «Про е</w:t>
      </w:r>
      <w:r>
        <w:rPr>
          <w:rFonts w:ascii="Times New Roman" w:hAnsi="Times New Roman" w:cs="Times New Roman"/>
          <w:sz w:val="20"/>
          <w:szCs w:val="20"/>
        </w:rPr>
        <w:t>фективне використання державних</w:t>
      </w:r>
      <w:r w:rsidRPr="00AB36E8">
        <w:rPr>
          <w:rFonts w:ascii="Times New Roman" w:hAnsi="Times New Roman" w:cs="Times New Roman"/>
          <w:sz w:val="20"/>
          <w:szCs w:val="20"/>
          <w:lang w:val="ru-RU"/>
        </w:rPr>
        <w:t xml:space="preserve"> </w:t>
      </w:r>
      <w:r w:rsidRPr="00AB36E8">
        <w:rPr>
          <w:rFonts w:ascii="Times New Roman" w:hAnsi="Times New Roman" w:cs="Times New Roman"/>
          <w:sz w:val="20"/>
          <w:szCs w:val="20"/>
        </w:rPr>
        <w:t>коштів»</w:t>
      </w:r>
    </w:p>
    <w:tbl>
      <w:tblPr>
        <w:tblStyle w:val="a3"/>
        <w:tblW w:w="10627" w:type="dxa"/>
        <w:tblLayout w:type="fixed"/>
        <w:tblLook w:val="04A0" w:firstRow="1" w:lastRow="0" w:firstColumn="1" w:lastColumn="0" w:noHBand="0" w:noVBand="1"/>
      </w:tblPr>
      <w:tblGrid>
        <w:gridCol w:w="2263"/>
        <w:gridCol w:w="8364"/>
      </w:tblGrid>
      <w:tr w:rsidR="00F50416" w:rsidRPr="00F50416" w:rsidTr="000C0913">
        <w:tc>
          <w:tcPr>
            <w:tcW w:w="2263" w:type="dxa"/>
          </w:tcPr>
          <w:p w:rsidR="00BB30D3" w:rsidRPr="00F50416" w:rsidRDefault="00BB30D3"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t>Назва предмета закупівлі із зазначенням коду за ЄЗС ДК 021: 2015</w:t>
            </w:r>
          </w:p>
        </w:tc>
        <w:tc>
          <w:tcPr>
            <w:tcW w:w="8364" w:type="dxa"/>
          </w:tcPr>
          <w:p w:rsidR="000C0913" w:rsidRPr="00ED0F64" w:rsidRDefault="000C0913" w:rsidP="000C0913">
            <w:pPr>
              <w:jc w:val="both"/>
              <w:rPr>
                <w:rFonts w:ascii="Times New Roman" w:eastAsia="Times New Roman" w:hAnsi="Times New Roman" w:cs="Times New Roman"/>
                <w:b/>
                <w:sz w:val="24"/>
                <w:szCs w:val="24"/>
                <w:highlight w:val="white"/>
              </w:rPr>
            </w:pPr>
            <w:r w:rsidRPr="00ED0F64">
              <w:rPr>
                <w:rFonts w:ascii="Times New Roman" w:eastAsia="Times New Roman" w:hAnsi="Times New Roman" w:cs="Times New Roman"/>
                <w:b/>
                <w:bCs/>
                <w:iCs/>
                <w:sz w:val="24"/>
                <w:szCs w:val="24"/>
              </w:rPr>
              <w:t xml:space="preserve">Меблі для кабінетів Ліцею </w:t>
            </w:r>
            <w:r w:rsidRPr="00ED0F64">
              <w:rPr>
                <w:rFonts w:ascii="Times New Roman" w:eastAsia="Times New Roman" w:hAnsi="Times New Roman" w:cs="Times New Roman"/>
                <w:b/>
                <w:sz w:val="24"/>
                <w:szCs w:val="24"/>
                <w:highlight w:val="white"/>
              </w:rPr>
              <w:t xml:space="preserve">№2 Ладижинської міської ради Вінницької області </w:t>
            </w:r>
          </w:p>
          <w:p w:rsidR="00BB30D3" w:rsidRPr="004E575F" w:rsidRDefault="000C0913" w:rsidP="000C0913">
            <w:pPr>
              <w:jc w:val="both"/>
              <w:rPr>
                <w:rFonts w:ascii="Times New Roman" w:hAnsi="Times New Roman" w:cs="Times New Roman"/>
                <w:sz w:val="24"/>
                <w:szCs w:val="24"/>
              </w:rPr>
            </w:pPr>
            <w:r w:rsidRPr="00ED0F64">
              <w:rPr>
                <w:rFonts w:ascii="Times New Roman" w:eastAsia="Times New Roman" w:hAnsi="Times New Roman" w:cs="Times New Roman"/>
                <w:b/>
                <w:sz w:val="24"/>
                <w:szCs w:val="24"/>
                <w:highlight w:val="white"/>
              </w:rPr>
              <w:t>Код за ДК 021:2015 єдиний закупівельний словник - 39160000-1 - Шкільні меблі</w:t>
            </w:r>
          </w:p>
        </w:tc>
      </w:tr>
      <w:tr w:rsidR="00F50416" w:rsidRPr="00F50416" w:rsidTr="000C0913">
        <w:tc>
          <w:tcPr>
            <w:tcW w:w="2263" w:type="dxa"/>
          </w:tcPr>
          <w:p w:rsidR="00BB30D3" w:rsidRPr="00F50416" w:rsidRDefault="00BB30D3"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t>Вид та ідентифікатор закупівлі:</w:t>
            </w:r>
          </w:p>
        </w:tc>
        <w:tc>
          <w:tcPr>
            <w:tcW w:w="8364" w:type="dxa"/>
          </w:tcPr>
          <w:p w:rsidR="000C0913" w:rsidRPr="00931813" w:rsidRDefault="000C0913" w:rsidP="000C0913">
            <w:pPr>
              <w:keepNext/>
              <w:jc w:val="both"/>
              <w:rPr>
                <w:rFonts w:ascii="Times New Roman" w:hAnsi="Times New Roman" w:cs="Times New Roman"/>
                <w:sz w:val="19"/>
                <w:szCs w:val="19"/>
              </w:rPr>
            </w:pPr>
            <w:r w:rsidRPr="00931813">
              <w:rPr>
                <w:rFonts w:ascii="Times New Roman" w:hAnsi="Times New Roman" w:cs="Times New Roman"/>
                <w:sz w:val="19"/>
                <w:szCs w:val="19"/>
              </w:rPr>
              <w:t>Тендерну документацію розроблено відповідно до вимог Закону України «Про публічні закупівлі» (далі — Закон) та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Кабміну від 12.10.2022 № 1178 (із змінами й доповненнями) (далі — Особливості / Постанова № 1178).</w:t>
            </w:r>
          </w:p>
          <w:p w:rsidR="00BB30D3" w:rsidRDefault="000C0913" w:rsidP="000C0913">
            <w:pPr>
              <w:rPr>
                <w:rFonts w:ascii="Times New Roman" w:eastAsia="Times New Roman" w:hAnsi="Times New Roman" w:cs="Times New Roman"/>
                <w:sz w:val="24"/>
                <w:szCs w:val="24"/>
              </w:rPr>
            </w:pPr>
            <w:r w:rsidRPr="00931813">
              <w:rPr>
                <w:rFonts w:ascii="Times New Roman" w:hAnsi="Times New Roman" w:cs="Times New Roman"/>
                <w:sz w:val="19"/>
                <w:szCs w:val="19"/>
              </w:rPr>
              <w:t xml:space="preserve"> Терміни, які використовуються в цій документації, вживаються у значенні, наведеному в Законі та Особливостях</w:t>
            </w:r>
          </w:p>
          <w:p w:rsidR="00DC213B" w:rsidRPr="00F50416" w:rsidRDefault="000C0913" w:rsidP="0045721E">
            <w:pPr>
              <w:rPr>
                <w:rFonts w:ascii="Times New Roman" w:hAnsi="Times New Roman" w:cs="Times New Roman"/>
                <w:sz w:val="24"/>
                <w:szCs w:val="24"/>
              </w:rPr>
            </w:pPr>
            <w:r>
              <w:rPr>
                <w:rFonts w:ascii="Arial" w:hAnsi="Arial" w:cs="Arial"/>
                <w:color w:val="333333"/>
                <w:sz w:val="20"/>
                <w:szCs w:val="20"/>
                <w:shd w:val="clear" w:color="auto" w:fill="FFFFFF"/>
              </w:rPr>
              <w:t>UA-2026-07-30-005800-a</w:t>
            </w:r>
          </w:p>
        </w:tc>
      </w:tr>
      <w:tr w:rsidR="00F50416" w:rsidRPr="00F50416" w:rsidTr="000C0913">
        <w:tc>
          <w:tcPr>
            <w:tcW w:w="2263" w:type="dxa"/>
          </w:tcPr>
          <w:p w:rsidR="00BB30D3" w:rsidRPr="00F50416" w:rsidRDefault="00BB30D3" w:rsidP="00276795">
            <w:pPr>
              <w:tabs>
                <w:tab w:val="left" w:pos="851"/>
              </w:tabs>
              <w:jc w:val="both"/>
              <w:rPr>
                <w:rFonts w:ascii="Times New Roman" w:hAnsi="Times New Roman" w:cs="Times New Roman"/>
                <w:sz w:val="24"/>
                <w:szCs w:val="24"/>
              </w:rPr>
            </w:pPr>
            <w:r w:rsidRPr="00F50416">
              <w:rPr>
                <w:rFonts w:ascii="Times New Roman" w:eastAsia="Times New Roman" w:hAnsi="Times New Roman" w:cs="Times New Roman"/>
                <w:b/>
                <w:sz w:val="24"/>
                <w:szCs w:val="24"/>
                <w:lang w:eastAsia="ru-RU"/>
              </w:rPr>
              <w:t>Обґрунтування технічних та якісних характеристик предмета закупівлі:</w:t>
            </w:r>
            <w:r w:rsidRPr="00F50416">
              <w:rPr>
                <w:rFonts w:ascii="Times New Roman" w:hAnsi="Times New Roman" w:cs="Times New Roman"/>
                <w:sz w:val="24"/>
                <w:szCs w:val="24"/>
              </w:rPr>
              <w:t xml:space="preserve"> </w:t>
            </w:r>
          </w:p>
        </w:tc>
        <w:tc>
          <w:tcPr>
            <w:tcW w:w="8364" w:type="dxa"/>
          </w:tcPr>
          <w:p w:rsidR="00AE4E3C" w:rsidRPr="005635EE" w:rsidRDefault="00BB30D3" w:rsidP="0000038F">
            <w:pPr>
              <w:tabs>
                <w:tab w:val="left" w:pos="-6204"/>
              </w:tabs>
              <w:jc w:val="both"/>
              <w:rPr>
                <w:rFonts w:ascii="Times New Roman" w:hAnsi="Times New Roman" w:cs="Times New Roman"/>
                <w:sz w:val="20"/>
                <w:szCs w:val="20"/>
              </w:rPr>
            </w:pPr>
            <w:r w:rsidRPr="005635EE">
              <w:rPr>
                <w:rFonts w:ascii="Times New Roman" w:eastAsia="Times New Roman" w:hAnsi="Times New Roman" w:cs="Times New Roman"/>
                <w:sz w:val="20"/>
                <w:szCs w:val="20"/>
                <w:lang w:eastAsia="ru-RU"/>
              </w:rPr>
              <w:t>технічні та якісні характеристики предмета закупівлі визначені відповідно до потреб замовника</w:t>
            </w:r>
            <w:r w:rsidR="00AB7138" w:rsidRPr="005635EE">
              <w:rPr>
                <w:rFonts w:ascii="Times New Roman" w:eastAsia="Times New Roman" w:hAnsi="Times New Roman" w:cs="Times New Roman"/>
                <w:sz w:val="20"/>
                <w:szCs w:val="20"/>
                <w:lang w:eastAsia="ru-RU"/>
              </w:rPr>
              <w:t xml:space="preserve"> </w:t>
            </w:r>
          </w:p>
          <w:p w:rsidR="00AB18E5" w:rsidRDefault="00AB18E5" w:rsidP="00AB18E5">
            <w:pPr>
              <w:pStyle w:val="Standard"/>
              <w:ind w:left="426" w:right="-172" w:firstLine="851"/>
              <w:jc w:val="both"/>
              <w:rPr>
                <w:rFonts w:ascii="Times New Roman" w:hAnsi="Times New Roman" w:cs="Times New Roman"/>
                <w:b/>
                <w:bCs/>
                <w:i/>
                <w:iCs/>
                <w:sz w:val="22"/>
                <w:szCs w:val="22"/>
              </w:rPr>
            </w:pPr>
          </w:p>
          <w:p w:rsidR="000C0913" w:rsidRDefault="000C0913" w:rsidP="000C0913">
            <w:pPr>
              <w:rPr>
                <w:rFonts w:ascii="Times New Roman" w:eastAsia="Times New Roman" w:hAnsi="Times New Roman" w:cs="Times New Roman"/>
                <w:i/>
                <w:iCs/>
                <w:sz w:val="24"/>
                <w:szCs w:val="24"/>
                <w:highlight w:val="white"/>
              </w:rPr>
            </w:pPr>
          </w:p>
          <w:p w:rsidR="000C0913" w:rsidRPr="00AC31DC" w:rsidRDefault="000C0913" w:rsidP="000C0913">
            <w:pPr>
              <w:numPr>
                <w:ilvl w:val="0"/>
                <w:numId w:val="10"/>
              </w:numPr>
              <w:spacing w:after="20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bCs/>
                <w:sz w:val="24"/>
                <w:szCs w:val="24"/>
                <w:highlight w:val="white"/>
              </w:rPr>
              <w:t>Детальний опис предмета закупівлі:</w:t>
            </w:r>
          </w:p>
          <w:tbl>
            <w:tblPr>
              <w:tblStyle w:val="31"/>
              <w:tblW w:w="810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51"/>
              <w:gridCol w:w="4853"/>
            </w:tblGrid>
            <w:tr w:rsidR="000C0913" w:rsidRPr="004333A1" w:rsidTr="000C0913">
              <w:trPr>
                <w:cantSplit/>
                <w:tblHeader/>
              </w:trPr>
              <w:tc>
                <w:tcPr>
                  <w:tcW w:w="3251" w:type="dxa"/>
                  <w:shd w:val="clear" w:color="auto" w:fill="auto"/>
                  <w:tcMar>
                    <w:top w:w="28" w:type="dxa"/>
                    <w:left w:w="28" w:type="dxa"/>
                    <w:bottom w:w="28" w:type="dxa"/>
                    <w:right w:w="28" w:type="dxa"/>
                  </w:tcMar>
                </w:tcPr>
                <w:p w:rsidR="000C0913" w:rsidRPr="004333A1" w:rsidRDefault="000C0913" w:rsidP="000C0913">
                  <w:pPr>
                    <w:widowControl w:val="0"/>
                    <w:spacing w:after="0" w:line="240" w:lineRule="auto"/>
                    <w:rPr>
                      <w:rFonts w:ascii="Times New Roman" w:eastAsia="Times New Roman" w:hAnsi="Times New Roman" w:cs="Times New Roman"/>
                      <w:highlight w:val="white"/>
                    </w:rPr>
                  </w:pPr>
                  <w:r w:rsidRPr="004333A1">
                    <w:rPr>
                      <w:rFonts w:ascii="Times New Roman" w:eastAsia="Times New Roman" w:hAnsi="Times New Roman" w:cs="Times New Roman"/>
                      <w:highlight w:val="white"/>
                    </w:rPr>
                    <w:t>Назва предмета закупівлі</w:t>
                  </w:r>
                </w:p>
              </w:tc>
              <w:tc>
                <w:tcPr>
                  <w:tcW w:w="4853" w:type="dxa"/>
                  <w:shd w:val="clear" w:color="auto" w:fill="auto"/>
                  <w:tcMar>
                    <w:top w:w="28" w:type="dxa"/>
                    <w:left w:w="28" w:type="dxa"/>
                    <w:bottom w:w="28" w:type="dxa"/>
                    <w:right w:w="28" w:type="dxa"/>
                  </w:tcMar>
                </w:tcPr>
                <w:p w:rsidR="000C0913" w:rsidRPr="00AC31DC" w:rsidRDefault="000C0913" w:rsidP="000C0913">
                  <w:pPr>
                    <w:spacing w:after="0" w:line="240" w:lineRule="auto"/>
                    <w:jc w:val="both"/>
                    <w:rPr>
                      <w:rFonts w:ascii="Times New Roman" w:eastAsia="Times New Roman" w:hAnsi="Times New Roman" w:cs="Times New Roman"/>
                      <w:b/>
                      <w:highlight w:val="white"/>
                    </w:rPr>
                  </w:pPr>
                  <w:r w:rsidRPr="00AC31DC">
                    <w:rPr>
                      <w:rFonts w:ascii="Times New Roman" w:eastAsia="Times New Roman" w:hAnsi="Times New Roman" w:cs="Times New Roman"/>
                      <w:b/>
                      <w:bCs/>
                      <w:iCs/>
                    </w:rPr>
                    <w:t xml:space="preserve">Меблі для кабінетів Ліцею </w:t>
                  </w:r>
                  <w:r w:rsidRPr="00AC31DC">
                    <w:rPr>
                      <w:rFonts w:ascii="Times New Roman" w:eastAsia="Times New Roman" w:hAnsi="Times New Roman" w:cs="Times New Roman"/>
                      <w:b/>
                      <w:highlight w:val="white"/>
                    </w:rPr>
                    <w:t xml:space="preserve">№2 Ладижинської міської ради Вінницької області </w:t>
                  </w:r>
                </w:p>
              </w:tc>
            </w:tr>
            <w:tr w:rsidR="000C0913" w:rsidRPr="004333A1" w:rsidTr="000C0913">
              <w:trPr>
                <w:cantSplit/>
                <w:tblHeader/>
              </w:trPr>
              <w:tc>
                <w:tcPr>
                  <w:tcW w:w="3251" w:type="dxa"/>
                  <w:shd w:val="clear" w:color="auto" w:fill="auto"/>
                  <w:tcMar>
                    <w:top w:w="28" w:type="dxa"/>
                    <w:left w:w="28" w:type="dxa"/>
                    <w:bottom w:w="28" w:type="dxa"/>
                    <w:right w:w="28" w:type="dxa"/>
                  </w:tcMar>
                </w:tcPr>
                <w:p w:rsidR="000C0913" w:rsidRPr="004333A1" w:rsidRDefault="000C0913" w:rsidP="000C0913">
                  <w:pPr>
                    <w:widowControl w:val="0"/>
                    <w:spacing w:after="0" w:line="240" w:lineRule="auto"/>
                    <w:rPr>
                      <w:rFonts w:ascii="Times New Roman" w:eastAsia="Times New Roman" w:hAnsi="Times New Roman" w:cs="Times New Roman"/>
                      <w:highlight w:val="white"/>
                    </w:rPr>
                  </w:pPr>
                  <w:r w:rsidRPr="004333A1">
                    <w:rPr>
                      <w:rFonts w:ascii="Times New Roman" w:eastAsia="Times New Roman" w:hAnsi="Times New Roman" w:cs="Times New Roman"/>
                      <w:highlight w:val="white"/>
                    </w:rPr>
                    <w:t>Код ДК 021:2015</w:t>
                  </w:r>
                </w:p>
              </w:tc>
              <w:tc>
                <w:tcPr>
                  <w:tcW w:w="4853" w:type="dxa"/>
                  <w:shd w:val="clear" w:color="auto" w:fill="auto"/>
                  <w:tcMar>
                    <w:top w:w="28" w:type="dxa"/>
                    <w:left w:w="28" w:type="dxa"/>
                    <w:bottom w:w="28" w:type="dxa"/>
                    <w:right w:w="28" w:type="dxa"/>
                  </w:tcMar>
                </w:tcPr>
                <w:p w:rsidR="000C0913" w:rsidRPr="00AC31DC" w:rsidRDefault="000C0913" w:rsidP="000C0913">
                  <w:pPr>
                    <w:widowControl w:val="0"/>
                    <w:spacing w:after="0" w:line="240" w:lineRule="auto"/>
                    <w:rPr>
                      <w:rFonts w:ascii="Times New Roman" w:eastAsia="Times New Roman" w:hAnsi="Times New Roman" w:cs="Times New Roman"/>
                      <w:i/>
                      <w:highlight w:val="white"/>
                    </w:rPr>
                  </w:pPr>
                  <w:r w:rsidRPr="00AC31DC">
                    <w:rPr>
                      <w:rFonts w:ascii="Times New Roman" w:eastAsia="Times New Roman" w:hAnsi="Times New Roman" w:cs="Times New Roman"/>
                      <w:b/>
                      <w:color w:val="000000"/>
                    </w:rPr>
                    <w:t>39160000-1 Шкільні меблі</w:t>
                  </w:r>
                </w:p>
              </w:tc>
            </w:tr>
            <w:tr w:rsidR="000C0913" w:rsidRPr="004333A1" w:rsidTr="000C0913">
              <w:trPr>
                <w:cantSplit/>
                <w:trHeight w:val="330"/>
                <w:tblHeader/>
              </w:trPr>
              <w:tc>
                <w:tcPr>
                  <w:tcW w:w="3251" w:type="dxa"/>
                  <w:shd w:val="clear" w:color="auto" w:fill="auto"/>
                  <w:tcMar>
                    <w:top w:w="28" w:type="dxa"/>
                    <w:left w:w="28" w:type="dxa"/>
                    <w:bottom w:w="28" w:type="dxa"/>
                    <w:right w:w="28" w:type="dxa"/>
                  </w:tcMar>
                </w:tcPr>
                <w:p w:rsidR="000C0913" w:rsidRPr="004333A1" w:rsidRDefault="000C0913" w:rsidP="000C0913">
                  <w:pPr>
                    <w:widowControl w:val="0"/>
                    <w:spacing w:after="0" w:line="240" w:lineRule="auto"/>
                    <w:rPr>
                      <w:rFonts w:ascii="Times New Roman" w:eastAsia="Times New Roman" w:hAnsi="Times New Roman" w:cs="Times New Roman"/>
                    </w:rPr>
                  </w:pPr>
                  <w:r w:rsidRPr="004333A1">
                    <w:rPr>
                      <w:rFonts w:ascii="Times New Roman" w:eastAsia="Times New Roman" w:hAnsi="Times New Roman" w:cs="Times New Roman"/>
                    </w:rPr>
                    <w:t>Місце поставки товару / надання послуг / виконання робіт</w:t>
                  </w:r>
                </w:p>
              </w:tc>
              <w:tc>
                <w:tcPr>
                  <w:tcW w:w="4853" w:type="dxa"/>
                  <w:shd w:val="clear" w:color="auto" w:fill="auto"/>
                  <w:tcMar>
                    <w:top w:w="28" w:type="dxa"/>
                    <w:left w:w="28" w:type="dxa"/>
                    <w:bottom w:w="28" w:type="dxa"/>
                    <w:right w:w="28" w:type="dxa"/>
                  </w:tcMar>
                </w:tcPr>
                <w:p w:rsidR="000C0913" w:rsidRPr="00AC31DC" w:rsidRDefault="000C0913" w:rsidP="000C0913">
                  <w:pPr>
                    <w:widowControl w:val="0"/>
                    <w:spacing w:after="0" w:line="220" w:lineRule="exact"/>
                    <w:ind w:right="120"/>
                    <w:jc w:val="both"/>
                    <w:rPr>
                      <w:rFonts w:ascii="Times New Roman" w:hAnsi="Times New Roman" w:cs="Times New Roman"/>
                      <w:i/>
                      <w:color w:val="000000"/>
                    </w:rPr>
                  </w:pPr>
                  <w:r w:rsidRPr="00AC31DC">
                    <w:rPr>
                      <w:rFonts w:ascii="Times New Roman" w:hAnsi="Times New Roman" w:cs="Times New Roman"/>
                      <w:b/>
                      <w:color w:val="000000"/>
                    </w:rPr>
                    <w:t>Ліцей №2 Ладижинської міської ради Вінницької області</w:t>
                  </w:r>
                  <w:r w:rsidRPr="00AC31DC">
                    <w:rPr>
                      <w:rFonts w:ascii="Times New Roman" w:eastAsia="Times New Roman" w:hAnsi="Times New Roman" w:cs="Times New Roman"/>
                    </w:rPr>
                    <w:t xml:space="preserve"> - </w:t>
                  </w:r>
                  <w:r w:rsidRPr="00AC31DC">
                    <w:rPr>
                      <w:rFonts w:ascii="Times New Roman" w:hAnsi="Times New Roman" w:cs="Times New Roman"/>
                    </w:rPr>
                    <w:t xml:space="preserve">Україна, 24321, Вінницька обл., Гайсинський р-н, місто Ладижин, </w:t>
                  </w:r>
                  <w:proofErr w:type="spellStart"/>
                  <w:r w:rsidRPr="00AC31DC">
                    <w:rPr>
                      <w:rFonts w:ascii="Times New Roman" w:hAnsi="Times New Roman" w:cs="Times New Roman"/>
                    </w:rPr>
                    <w:t>вул.Процишина</w:t>
                  </w:r>
                  <w:proofErr w:type="spellEnd"/>
                  <w:r w:rsidRPr="00AC31DC">
                    <w:rPr>
                      <w:rFonts w:ascii="Times New Roman" w:hAnsi="Times New Roman" w:cs="Times New Roman"/>
                    </w:rPr>
                    <w:t>, будинок 21</w:t>
                  </w:r>
                </w:p>
              </w:tc>
            </w:tr>
            <w:tr w:rsidR="000C0913" w:rsidRPr="004333A1" w:rsidTr="000C0913">
              <w:trPr>
                <w:cantSplit/>
                <w:tblHeader/>
              </w:trPr>
              <w:tc>
                <w:tcPr>
                  <w:tcW w:w="3251" w:type="dxa"/>
                  <w:shd w:val="clear" w:color="auto" w:fill="auto"/>
                  <w:tcMar>
                    <w:top w:w="28" w:type="dxa"/>
                    <w:left w:w="28" w:type="dxa"/>
                    <w:bottom w:w="28" w:type="dxa"/>
                    <w:right w:w="28" w:type="dxa"/>
                  </w:tcMar>
                </w:tcPr>
                <w:p w:rsidR="000C0913" w:rsidRPr="004333A1" w:rsidRDefault="000C0913" w:rsidP="000C0913">
                  <w:pPr>
                    <w:widowControl w:val="0"/>
                    <w:spacing w:after="0" w:line="240" w:lineRule="auto"/>
                    <w:rPr>
                      <w:rFonts w:ascii="Times New Roman" w:eastAsia="Times New Roman" w:hAnsi="Times New Roman" w:cs="Times New Roman"/>
                      <w:highlight w:val="white"/>
                    </w:rPr>
                  </w:pPr>
                  <w:r w:rsidRPr="004333A1">
                    <w:rPr>
                      <w:rFonts w:ascii="Times New Roman" w:eastAsia="Times New Roman" w:hAnsi="Times New Roman" w:cs="Times New Roman"/>
                    </w:rPr>
                    <w:t>Строк поставки товару / надання послуг / виконання робіт</w:t>
                  </w:r>
                </w:p>
              </w:tc>
              <w:tc>
                <w:tcPr>
                  <w:tcW w:w="4853" w:type="dxa"/>
                  <w:shd w:val="clear" w:color="auto" w:fill="auto"/>
                  <w:tcMar>
                    <w:top w:w="28" w:type="dxa"/>
                    <w:left w:w="28" w:type="dxa"/>
                    <w:bottom w:w="28" w:type="dxa"/>
                    <w:right w:w="28" w:type="dxa"/>
                  </w:tcMar>
                </w:tcPr>
                <w:p w:rsidR="000C0913" w:rsidRPr="00AC31DC" w:rsidRDefault="000C0913" w:rsidP="000C0913">
                  <w:pPr>
                    <w:widowControl w:val="0"/>
                    <w:spacing w:after="0" w:line="240" w:lineRule="auto"/>
                    <w:rPr>
                      <w:rFonts w:ascii="Times New Roman" w:eastAsia="Times New Roman" w:hAnsi="Times New Roman" w:cs="Times New Roman"/>
                      <w:b/>
                      <w:i/>
                      <w:highlight w:val="green"/>
                    </w:rPr>
                  </w:pPr>
                  <w:r w:rsidRPr="00AC31DC">
                    <w:rPr>
                      <w:rFonts w:ascii="Times New Roman" w:eastAsia="Times New Roman" w:hAnsi="Times New Roman" w:cs="Times New Roman"/>
                      <w:color w:val="000000"/>
                      <w:spacing w:val="-1"/>
                      <w:highlight w:val="green"/>
                    </w:rPr>
                    <w:t>до 0</w:t>
                  </w:r>
                  <w:r>
                    <w:rPr>
                      <w:rFonts w:ascii="Times New Roman" w:eastAsia="Times New Roman" w:hAnsi="Times New Roman" w:cs="Times New Roman"/>
                      <w:color w:val="000000"/>
                      <w:spacing w:val="-1"/>
                      <w:highlight w:val="green"/>
                    </w:rPr>
                    <w:t>1.10.2026 ро</w:t>
                  </w:r>
                  <w:r w:rsidRPr="00AC31DC">
                    <w:rPr>
                      <w:rFonts w:ascii="Times New Roman" w:eastAsia="Times New Roman" w:hAnsi="Times New Roman" w:cs="Times New Roman"/>
                      <w:color w:val="000000"/>
                      <w:spacing w:val="-1"/>
                      <w:highlight w:val="green"/>
                    </w:rPr>
                    <w:t>ку</w:t>
                  </w:r>
                  <w:r>
                    <w:rPr>
                      <w:rFonts w:ascii="Times New Roman" w:eastAsia="Times New Roman" w:hAnsi="Times New Roman" w:cs="Times New Roman"/>
                      <w:color w:val="000000"/>
                      <w:spacing w:val="-1"/>
                      <w:highlight w:val="green"/>
                    </w:rPr>
                    <w:t xml:space="preserve"> </w:t>
                  </w:r>
                </w:p>
              </w:tc>
            </w:tr>
          </w:tbl>
          <w:p w:rsidR="000C0913" w:rsidRDefault="000C0913" w:rsidP="000C0913">
            <w:pPr>
              <w:widowControl w:val="0"/>
              <w:jc w:val="both"/>
              <w:rPr>
                <w:rFonts w:ascii="Times New Roman" w:eastAsia="Times New Roman" w:hAnsi="Times New Roman" w:cs="Times New Roman"/>
                <w:i/>
                <w:iCs/>
                <w:sz w:val="24"/>
                <w:szCs w:val="24"/>
              </w:rPr>
            </w:pPr>
          </w:p>
          <w:p w:rsidR="000C0913" w:rsidRPr="00D86A2B" w:rsidRDefault="000C0913" w:rsidP="000C0913">
            <w:pPr>
              <w:widowControl w:val="0"/>
              <w:jc w:val="both"/>
              <w:rPr>
                <w:rFonts w:ascii="Times New Roman" w:eastAsia="Times New Roman" w:hAnsi="Times New Roman" w:cs="Times New Roman"/>
                <w:i/>
                <w:iCs/>
                <w:sz w:val="24"/>
                <w:szCs w:val="24"/>
              </w:rPr>
            </w:pPr>
            <w:r w:rsidRPr="00D86A2B">
              <w:rPr>
                <w:rFonts w:ascii="Times New Roman" w:eastAsia="Times New Roman" w:hAnsi="Times New Roman" w:cs="Times New Roman"/>
                <w:b/>
                <w:bCs/>
                <w:sz w:val="24"/>
                <w:szCs w:val="24"/>
              </w:rPr>
              <w:t xml:space="preserve">2.Технічні, якісні та кількісні характеристики предмета закупівлі: </w:t>
            </w:r>
          </w:p>
          <w:tbl>
            <w:tblPr>
              <w:tblW w:w="8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gridCol w:w="2013"/>
              <w:gridCol w:w="4819"/>
              <w:gridCol w:w="807"/>
            </w:tblGrid>
            <w:tr w:rsidR="000C0913" w:rsidRPr="00AC31DC" w:rsidTr="000C0913">
              <w:trPr>
                <w:trHeight w:val="416"/>
              </w:trPr>
              <w:tc>
                <w:tcPr>
                  <w:tcW w:w="426" w:type="dxa"/>
                </w:tcPr>
                <w:p w:rsidR="000C0913" w:rsidRPr="00AC31DC" w:rsidRDefault="000C0913" w:rsidP="000C0913">
                  <w:pPr>
                    <w:spacing w:after="0" w:line="240" w:lineRule="auto"/>
                    <w:jc w:val="center"/>
                    <w:rPr>
                      <w:rFonts w:ascii="Times New Roman" w:eastAsia="Times New Roman" w:hAnsi="Times New Roman" w:cs="Times New Roman"/>
                      <w:b/>
                      <w:bCs/>
                      <w:color w:val="000000"/>
                    </w:rPr>
                  </w:pPr>
                  <w:r w:rsidRPr="00AC31DC">
                    <w:rPr>
                      <w:rFonts w:ascii="Times New Roman" w:eastAsia="Times New Roman" w:hAnsi="Times New Roman" w:cs="Times New Roman"/>
                      <w:b/>
                      <w:bCs/>
                      <w:color w:val="000000"/>
                    </w:rPr>
                    <w:t>№</w:t>
                  </w:r>
                </w:p>
              </w:tc>
              <w:tc>
                <w:tcPr>
                  <w:tcW w:w="2013" w:type="dxa"/>
                </w:tcPr>
                <w:p w:rsidR="000C0913" w:rsidRPr="00AC31DC" w:rsidRDefault="000C0913" w:rsidP="000C0913">
                  <w:pPr>
                    <w:spacing w:after="0" w:line="240" w:lineRule="auto"/>
                    <w:jc w:val="center"/>
                    <w:rPr>
                      <w:rFonts w:ascii="Times New Roman" w:eastAsia="Times New Roman" w:hAnsi="Times New Roman" w:cs="Times New Roman"/>
                      <w:b/>
                      <w:bCs/>
                      <w:color w:val="000000"/>
                    </w:rPr>
                  </w:pPr>
                  <w:r w:rsidRPr="00AC31DC">
                    <w:rPr>
                      <w:rFonts w:ascii="Times New Roman" w:eastAsia="Times New Roman" w:hAnsi="Times New Roman" w:cs="Times New Roman"/>
                      <w:b/>
                      <w:bCs/>
                      <w:color w:val="000000"/>
                    </w:rPr>
                    <w:t>Найменування товару</w:t>
                  </w:r>
                </w:p>
              </w:tc>
              <w:tc>
                <w:tcPr>
                  <w:tcW w:w="4819" w:type="dxa"/>
                </w:tcPr>
                <w:p w:rsidR="000C0913" w:rsidRPr="00AC31DC" w:rsidRDefault="000C0913" w:rsidP="000C0913">
                  <w:pPr>
                    <w:spacing w:after="0" w:line="240" w:lineRule="auto"/>
                    <w:jc w:val="center"/>
                    <w:rPr>
                      <w:rFonts w:ascii="Times New Roman" w:eastAsia="Times New Roman" w:hAnsi="Times New Roman" w:cs="Times New Roman"/>
                      <w:b/>
                      <w:bCs/>
                      <w:color w:val="000000"/>
                    </w:rPr>
                  </w:pPr>
                  <w:r w:rsidRPr="00AC31DC">
                    <w:rPr>
                      <w:rFonts w:ascii="Times New Roman" w:eastAsia="Times New Roman" w:hAnsi="Times New Roman" w:cs="Times New Roman"/>
                      <w:b/>
                      <w:bCs/>
                      <w:color w:val="000000"/>
                    </w:rPr>
                    <w:t>Технічні характеристики</w:t>
                  </w:r>
                </w:p>
              </w:tc>
              <w:tc>
                <w:tcPr>
                  <w:tcW w:w="807" w:type="dxa"/>
                </w:tcPr>
                <w:p w:rsidR="000C0913" w:rsidRPr="00AC31DC" w:rsidRDefault="000C0913" w:rsidP="000C0913">
                  <w:pPr>
                    <w:spacing w:after="0" w:line="240" w:lineRule="auto"/>
                    <w:jc w:val="center"/>
                    <w:rPr>
                      <w:rFonts w:ascii="Times New Roman" w:eastAsia="Times New Roman" w:hAnsi="Times New Roman" w:cs="Times New Roman"/>
                      <w:b/>
                      <w:bCs/>
                      <w:color w:val="000000"/>
                    </w:rPr>
                  </w:pPr>
                  <w:r w:rsidRPr="00AC31DC">
                    <w:rPr>
                      <w:rFonts w:ascii="Times New Roman" w:eastAsia="Times New Roman" w:hAnsi="Times New Roman" w:cs="Times New Roman"/>
                      <w:b/>
                      <w:bCs/>
                      <w:color w:val="000000"/>
                    </w:rPr>
                    <w:t>К-сть</w:t>
                  </w:r>
                </w:p>
              </w:tc>
            </w:tr>
            <w:tr w:rsidR="000C0913" w:rsidRPr="00AC31DC" w:rsidTr="000C0913">
              <w:tc>
                <w:tcPr>
                  <w:tcW w:w="426" w:type="dxa"/>
                </w:tcPr>
                <w:p w:rsidR="000C0913" w:rsidRPr="00AC31DC" w:rsidRDefault="000C0913" w:rsidP="000C0913">
                  <w:pPr>
                    <w:spacing w:after="0" w:line="240" w:lineRule="auto"/>
                    <w:jc w:val="center"/>
                    <w:rPr>
                      <w:rFonts w:ascii="Times New Roman" w:eastAsia="Times New Roman" w:hAnsi="Times New Roman" w:cs="Times New Roman"/>
                      <w:color w:val="000000"/>
                    </w:rPr>
                  </w:pPr>
                  <w:r w:rsidRPr="00AC31DC">
                    <w:rPr>
                      <w:rFonts w:ascii="Times New Roman" w:eastAsia="Times New Roman" w:hAnsi="Times New Roman" w:cs="Times New Roman"/>
                      <w:color w:val="000000"/>
                    </w:rPr>
                    <w:t>1</w:t>
                  </w:r>
                </w:p>
              </w:tc>
              <w:tc>
                <w:tcPr>
                  <w:tcW w:w="2013" w:type="dxa"/>
                </w:tcPr>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color w:val="000000"/>
                    </w:rPr>
                    <w:t>Шафа зі склом</w:t>
                  </w:r>
                </w:p>
                <w:p w:rsidR="000C0913" w:rsidRPr="00AC31DC" w:rsidRDefault="000C0913" w:rsidP="000C0913">
                  <w:pPr>
                    <w:spacing w:after="0" w:line="240" w:lineRule="auto"/>
                    <w:rPr>
                      <w:rFonts w:ascii="Times New Roman" w:eastAsia="Times New Roman" w:hAnsi="Times New Roman" w:cs="Times New Roman"/>
                      <w:color w:val="000000"/>
                    </w:rPr>
                  </w:pP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noProof/>
                      <w:color w:val="000000"/>
                    </w:rPr>
                    <w:drawing>
                      <wp:inline distT="0" distB="0" distL="0" distR="0" wp14:anchorId="79975ABD" wp14:editId="3E80FCFF">
                        <wp:extent cx="431843" cy="1152418"/>
                        <wp:effectExtent l="0" t="0" r="0" b="0"/>
                        <wp:docPr id="2" name="image3.png" descr="Знімок екрана (367).png"/>
                        <wp:cNvGraphicFramePr/>
                        <a:graphic xmlns:a="http://schemas.openxmlformats.org/drawingml/2006/main">
                          <a:graphicData uri="http://schemas.openxmlformats.org/drawingml/2006/picture">
                            <pic:pic xmlns:pic="http://schemas.openxmlformats.org/drawingml/2006/picture">
                              <pic:nvPicPr>
                                <pic:cNvPr id="0" name="image3.png" descr="Знімок екрана (367).png"/>
                                <pic:cNvPicPr preferRelativeResize="0"/>
                              </pic:nvPicPr>
                              <pic:blipFill>
                                <a:blip r:embed="rId5"/>
                                <a:srcRect l="-1772" r="1772"/>
                                <a:stretch>
                                  <a:fillRect/>
                                </a:stretch>
                              </pic:blipFill>
                              <pic:spPr>
                                <a:xfrm>
                                  <a:off x="0" y="0"/>
                                  <a:ext cx="431843" cy="1152418"/>
                                </a:xfrm>
                                <a:prstGeom prst="rect">
                                  <a:avLst/>
                                </a:prstGeom>
                                <a:ln/>
                              </pic:spPr>
                            </pic:pic>
                          </a:graphicData>
                        </a:graphic>
                      </wp:inline>
                    </w:drawing>
                  </w:r>
                </w:p>
              </w:tc>
              <w:tc>
                <w:tcPr>
                  <w:tcW w:w="4819" w:type="dxa"/>
                </w:tcPr>
                <w:p w:rsidR="000C0913" w:rsidRPr="00AC31DC" w:rsidRDefault="000C0913" w:rsidP="000C0913">
                  <w:pPr>
                    <w:spacing w:after="0" w:line="240" w:lineRule="auto"/>
                    <w:rPr>
                      <w:rFonts w:ascii="Times New Roman" w:eastAsia="Times New Roman" w:hAnsi="Times New Roman" w:cs="Times New Roman"/>
                      <w:b/>
                      <w:bCs/>
                      <w:i/>
                      <w:iCs/>
                      <w:color w:val="000000"/>
                    </w:rPr>
                  </w:pPr>
                  <w:r w:rsidRPr="00AC31DC">
                    <w:rPr>
                      <w:rFonts w:ascii="Times New Roman" w:eastAsia="Times New Roman" w:hAnsi="Times New Roman" w:cs="Times New Roman"/>
                      <w:b/>
                      <w:bCs/>
                      <w:i/>
                      <w:iCs/>
                      <w:color w:val="000000"/>
                    </w:rPr>
                    <w:t>Габаритні розміри:</w:t>
                  </w: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color w:val="000000"/>
                    </w:rPr>
                    <w:t>Ширина — 702 мм</w:t>
                  </w: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color w:val="000000"/>
                    </w:rPr>
                    <w:t>Глибина — 416 мм</w:t>
                  </w: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color w:val="000000"/>
                    </w:rPr>
                    <w:t>Висота — 2228 мм</w:t>
                  </w:r>
                </w:p>
                <w:p w:rsidR="000C0913" w:rsidRPr="00AC31DC" w:rsidRDefault="000C0913" w:rsidP="000C0913">
                  <w:pPr>
                    <w:spacing w:after="0" w:line="240" w:lineRule="auto"/>
                    <w:rPr>
                      <w:rFonts w:ascii="Times New Roman" w:eastAsia="Times New Roman" w:hAnsi="Times New Roman" w:cs="Times New Roman"/>
                      <w:color w:val="000000"/>
                    </w:rPr>
                  </w:pPr>
                </w:p>
                <w:p w:rsidR="000C0913" w:rsidRPr="00AC31DC" w:rsidRDefault="000C0913" w:rsidP="000C0913">
                  <w:pPr>
                    <w:spacing w:after="0" w:line="240" w:lineRule="auto"/>
                    <w:rPr>
                      <w:rFonts w:ascii="Times New Roman" w:eastAsia="Times New Roman" w:hAnsi="Times New Roman" w:cs="Times New Roman"/>
                      <w:b/>
                      <w:bCs/>
                      <w:i/>
                      <w:iCs/>
                      <w:color w:val="000000"/>
                    </w:rPr>
                  </w:pPr>
                  <w:r w:rsidRPr="00AC31DC">
                    <w:rPr>
                      <w:rFonts w:ascii="Times New Roman" w:eastAsia="Times New Roman" w:hAnsi="Times New Roman" w:cs="Times New Roman"/>
                      <w:b/>
                      <w:bCs/>
                      <w:i/>
                      <w:iCs/>
                      <w:color w:val="000000"/>
                    </w:rPr>
                    <w:t>Конструкція та матеріали:</w:t>
                  </w: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color w:val="000000"/>
                    </w:rPr>
                    <w:t>Корпус виготовлений із ламінованої ДСП товщиною 16 та 18 мм. Задня стінка — ламінована ДСП товщиною 18 мм у колір полиць. Полиці за дверцятами регулюються по висоті. Скляні фасади закриваються на замок. Знизу полиця закрита фасадами. Кількість закритих ніш: 5. Кількість відкритих ніш: 1. Кількість фасадів з</w:t>
                  </w: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color w:val="000000"/>
                    </w:rPr>
                    <w:t>ЛДСП: 2. Кількість скляних фасадів: 2.</w:t>
                  </w:r>
                </w:p>
                <w:p w:rsidR="000C0913" w:rsidRPr="00AC31DC" w:rsidRDefault="000C0913" w:rsidP="000C0913">
                  <w:pPr>
                    <w:spacing w:after="0" w:line="240" w:lineRule="auto"/>
                    <w:rPr>
                      <w:rFonts w:ascii="Times New Roman" w:eastAsia="Times New Roman" w:hAnsi="Times New Roman" w:cs="Times New Roman"/>
                      <w:color w:val="000000"/>
                    </w:rPr>
                  </w:pP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b/>
                      <w:bCs/>
                      <w:color w:val="000000"/>
                    </w:rPr>
                    <w:t>Колір фасадів:</w:t>
                  </w:r>
                  <w:r w:rsidRPr="00AC31DC">
                    <w:rPr>
                      <w:rFonts w:ascii="Times New Roman" w:eastAsia="Times New Roman" w:hAnsi="Times New Roman" w:cs="Times New Roman"/>
                      <w:color w:val="000000"/>
                    </w:rPr>
                    <w:t xml:space="preserve"> на вибір замовника.</w:t>
                  </w: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b/>
                      <w:bCs/>
                      <w:color w:val="000000"/>
                    </w:rPr>
                    <w:t>Колір корпусу та полиць:</w:t>
                  </w:r>
                  <w:r w:rsidRPr="00AC31DC">
                    <w:rPr>
                      <w:rFonts w:ascii="Times New Roman" w:eastAsia="Times New Roman" w:hAnsi="Times New Roman" w:cs="Times New Roman"/>
                      <w:color w:val="000000"/>
                    </w:rPr>
                    <w:t xml:space="preserve"> на вибір замовника.</w:t>
                  </w:r>
                </w:p>
              </w:tc>
              <w:tc>
                <w:tcPr>
                  <w:tcW w:w="807" w:type="dxa"/>
                </w:tcPr>
                <w:p w:rsidR="000C0913" w:rsidRPr="00AC31DC" w:rsidRDefault="000C0913" w:rsidP="000C0913">
                  <w:pPr>
                    <w:spacing w:after="0" w:line="240" w:lineRule="auto"/>
                    <w:jc w:val="center"/>
                    <w:rPr>
                      <w:rFonts w:ascii="Times New Roman" w:eastAsia="Times New Roman" w:hAnsi="Times New Roman" w:cs="Times New Roman"/>
                      <w:color w:val="000000"/>
                    </w:rPr>
                  </w:pPr>
                  <w:r w:rsidRPr="00AC31DC">
                    <w:rPr>
                      <w:rFonts w:ascii="Times New Roman" w:eastAsia="Times New Roman" w:hAnsi="Times New Roman" w:cs="Times New Roman"/>
                      <w:color w:val="000000"/>
                    </w:rPr>
                    <w:t>2</w:t>
                  </w:r>
                </w:p>
              </w:tc>
            </w:tr>
            <w:tr w:rsidR="000C0913" w:rsidRPr="00AC31DC" w:rsidTr="000C0913">
              <w:tc>
                <w:tcPr>
                  <w:tcW w:w="426" w:type="dxa"/>
                </w:tcPr>
                <w:p w:rsidR="000C0913" w:rsidRPr="00AC31DC" w:rsidRDefault="000C0913" w:rsidP="000C0913">
                  <w:pPr>
                    <w:spacing w:after="0" w:line="240" w:lineRule="auto"/>
                    <w:jc w:val="center"/>
                    <w:rPr>
                      <w:rFonts w:ascii="Times New Roman" w:eastAsia="Times New Roman" w:hAnsi="Times New Roman" w:cs="Times New Roman"/>
                      <w:color w:val="000000"/>
                    </w:rPr>
                  </w:pPr>
                  <w:r w:rsidRPr="00AC31DC">
                    <w:rPr>
                      <w:rFonts w:ascii="Times New Roman" w:eastAsia="Times New Roman" w:hAnsi="Times New Roman" w:cs="Times New Roman"/>
                      <w:color w:val="000000"/>
                    </w:rPr>
                    <w:t>2</w:t>
                  </w:r>
                </w:p>
              </w:tc>
              <w:tc>
                <w:tcPr>
                  <w:tcW w:w="2013" w:type="dxa"/>
                </w:tcPr>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color w:val="000000"/>
                    </w:rPr>
                    <w:t>Шафа відкрита з полицями та чотирма шухлядами</w:t>
                  </w:r>
                </w:p>
                <w:p w:rsidR="000C0913" w:rsidRPr="00AC31DC" w:rsidRDefault="000C0913" w:rsidP="000C0913">
                  <w:pPr>
                    <w:spacing w:after="0" w:line="240" w:lineRule="auto"/>
                    <w:rPr>
                      <w:rFonts w:ascii="Times New Roman" w:eastAsia="Times New Roman" w:hAnsi="Times New Roman" w:cs="Times New Roman"/>
                      <w:color w:val="000000"/>
                    </w:rPr>
                  </w:pP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noProof/>
                      <w:color w:val="000000"/>
                    </w:rPr>
                    <w:lastRenderedPageBreak/>
                    <w:drawing>
                      <wp:inline distT="0" distB="0" distL="0" distR="0" wp14:anchorId="757691AF" wp14:editId="60BFD89D">
                        <wp:extent cx="542619" cy="1373206"/>
                        <wp:effectExtent l="0" t="0" r="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542619" cy="1373206"/>
                                </a:xfrm>
                                <a:prstGeom prst="rect">
                                  <a:avLst/>
                                </a:prstGeom>
                                <a:ln/>
                              </pic:spPr>
                            </pic:pic>
                          </a:graphicData>
                        </a:graphic>
                      </wp:inline>
                    </w:drawing>
                  </w:r>
                </w:p>
              </w:tc>
              <w:tc>
                <w:tcPr>
                  <w:tcW w:w="4819" w:type="dxa"/>
                </w:tcPr>
                <w:p w:rsidR="000C0913" w:rsidRPr="00AC31DC" w:rsidRDefault="000C0913" w:rsidP="000C0913">
                  <w:pPr>
                    <w:spacing w:after="0" w:line="240" w:lineRule="auto"/>
                    <w:rPr>
                      <w:rFonts w:ascii="Times New Roman" w:eastAsia="Times New Roman" w:hAnsi="Times New Roman" w:cs="Times New Roman"/>
                      <w:b/>
                      <w:bCs/>
                      <w:i/>
                      <w:iCs/>
                      <w:color w:val="000000"/>
                    </w:rPr>
                  </w:pPr>
                  <w:r w:rsidRPr="00AC31DC">
                    <w:rPr>
                      <w:rFonts w:ascii="Times New Roman" w:eastAsia="Times New Roman" w:hAnsi="Times New Roman" w:cs="Times New Roman"/>
                      <w:b/>
                      <w:bCs/>
                      <w:i/>
                      <w:iCs/>
                      <w:color w:val="000000"/>
                    </w:rPr>
                    <w:lastRenderedPageBreak/>
                    <w:t>Габаритні розміри:</w:t>
                  </w: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color w:val="000000"/>
                    </w:rPr>
                    <w:t>Ширина — 702 мм</w:t>
                  </w: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color w:val="000000"/>
                    </w:rPr>
                    <w:t>Глибина — 416 мм</w:t>
                  </w: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color w:val="000000"/>
                    </w:rPr>
                    <w:t>Висота — 2228 мм</w:t>
                  </w:r>
                </w:p>
                <w:p w:rsidR="000C0913" w:rsidRPr="00AC31DC" w:rsidRDefault="000C0913" w:rsidP="000C0913">
                  <w:pPr>
                    <w:spacing w:after="0" w:line="240" w:lineRule="auto"/>
                    <w:rPr>
                      <w:rFonts w:ascii="Times New Roman" w:eastAsia="Times New Roman" w:hAnsi="Times New Roman" w:cs="Times New Roman"/>
                      <w:color w:val="000000"/>
                    </w:rPr>
                  </w:pPr>
                </w:p>
                <w:p w:rsidR="000C0913" w:rsidRPr="00AC31DC" w:rsidRDefault="000C0913" w:rsidP="000C0913">
                  <w:pPr>
                    <w:spacing w:after="0" w:line="240" w:lineRule="auto"/>
                    <w:rPr>
                      <w:rFonts w:ascii="Times New Roman" w:eastAsia="Times New Roman" w:hAnsi="Times New Roman" w:cs="Times New Roman"/>
                      <w:b/>
                      <w:bCs/>
                      <w:i/>
                      <w:iCs/>
                      <w:color w:val="000000"/>
                    </w:rPr>
                  </w:pPr>
                  <w:r w:rsidRPr="00AC31DC">
                    <w:rPr>
                      <w:rFonts w:ascii="Times New Roman" w:eastAsia="Times New Roman" w:hAnsi="Times New Roman" w:cs="Times New Roman"/>
                      <w:b/>
                      <w:bCs/>
                      <w:i/>
                      <w:iCs/>
                      <w:color w:val="000000"/>
                    </w:rPr>
                    <w:t>Конструкція та матеріали:</w:t>
                  </w: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color w:val="000000"/>
                    </w:rPr>
                    <w:lastRenderedPageBreak/>
                    <w:t>Корпус виготовлений із ламінованої ДСП товщиною 16 та 18 мм. Задня стінка — ламінована ДСП товщиною 18 мм у колір полиць. Полиці регулюються по висоті. Внизу шухляди на телескопічних направляючих. Кількість відкритих ніш: 4. Кількість шухляд: 4.</w:t>
                  </w:r>
                </w:p>
                <w:p w:rsidR="000C0913" w:rsidRPr="00AC31DC" w:rsidRDefault="000C0913" w:rsidP="000C0913">
                  <w:pPr>
                    <w:spacing w:after="0" w:line="240" w:lineRule="auto"/>
                    <w:rPr>
                      <w:rFonts w:ascii="Times New Roman" w:eastAsia="Times New Roman" w:hAnsi="Times New Roman" w:cs="Times New Roman"/>
                      <w:color w:val="000000"/>
                    </w:rPr>
                  </w:pP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b/>
                      <w:bCs/>
                      <w:color w:val="000000"/>
                    </w:rPr>
                    <w:t>Колір фасадів:</w:t>
                  </w:r>
                  <w:r w:rsidRPr="00AC31DC">
                    <w:rPr>
                      <w:rFonts w:ascii="Times New Roman" w:eastAsia="Times New Roman" w:hAnsi="Times New Roman" w:cs="Times New Roman"/>
                      <w:color w:val="000000"/>
                    </w:rPr>
                    <w:t xml:space="preserve"> на вибір замовника.</w:t>
                  </w: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b/>
                      <w:bCs/>
                      <w:color w:val="000000"/>
                    </w:rPr>
                    <w:t>Колір корпусу та полиць:</w:t>
                  </w:r>
                  <w:r w:rsidRPr="00AC31DC">
                    <w:rPr>
                      <w:rFonts w:ascii="Times New Roman" w:eastAsia="Times New Roman" w:hAnsi="Times New Roman" w:cs="Times New Roman"/>
                      <w:color w:val="000000"/>
                    </w:rPr>
                    <w:t xml:space="preserve"> на вибір замовника.</w:t>
                  </w:r>
                </w:p>
              </w:tc>
              <w:tc>
                <w:tcPr>
                  <w:tcW w:w="807" w:type="dxa"/>
                </w:tcPr>
                <w:p w:rsidR="000C0913" w:rsidRPr="00AC31DC" w:rsidRDefault="000C0913" w:rsidP="000C0913">
                  <w:pPr>
                    <w:spacing w:after="0" w:line="240" w:lineRule="auto"/>
                    <w:jc w:val="center"/>
                    <w:rPr>
                      <w:rFonts w:ascii="Times New Roman" w:eastAsia="Times New Roman" w:hAnsi="Times New Roman" w:cs="Times New Roman"/>
                      <w:color w:val="000000"/>
                    </w:rPr>
                  </w:pPr>
                  <w:r w:rsidRPr="00AC31DC">
                    <w:rPr>
                      <w:rFonts w:ascii="Times New Roman" w:eastAsia="Times New Roman" w:hAnsi="Times New Roman" w:cs="Times New Roman"/>
                      <w:color w:val="000000"/>
                    </w:rPr>
                    <w:lastRenderedPageBreak/>
                    <w:t>1</w:t>
                  </w:r>
                </w:p>
              </w:tc>
            </w:tr>
            <w:tr w:rsidR="000C0913" w:rsidRPr="00AC31DC" w:rsidTr="000C0913">
              <w:tc>
                <w:tcPr>
                  <w:tcW w:w="426" w:type="dxa"/>
                </w:tcPr>
                <w:p w:rsidR="000C0913" w:rsidRPr="00AC31DC" w:rsidRDefault="000C0913" w:rsidP="000C0913">
                  <w:pPr>
                    <w:spacing w:after="0" w:line="240" w:lineRule="auto"/>
                    <w:jc w:val="center"/>
                    <w:rPr>
                      <w:rFonts w:ascii="Times New Roman" w:eastAsia="Times New Roman" w:hAnsi="Times New Roman" w:cs="Times New Roman"/>
                      <w:color w:val="000000"/>
                    </w:rPr>
                  </w:pPr>
                  <w:r w:rsidRPr="00AC31DC">
                    <w:rPr>
                      <w:rFonts w:ascii="Times New Roman" w:eastAsia="Times New Roman" w:hAnsi="Times New Roman" w:cs="Times New Roman"/>
                      <w:color w:val="000000"/>
                    </w:rPr>
                    <w:lastRenderedPageBreak/>
                    <w:t>3</w:t>
                  </w:r>
                </w:p>
              </w:tc>
              <w:tc>
                <w:tcPr>
                  <w:tcW w:w="2013" w:type="dxa"/>
                </w:tcPr>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color w:val="000000"/>
                    </w:rPr>
                    <w:t>Шафа для зберігання закритого типу</w:t>
                  </w:r>
                </w:p>
                <w:p w:rsidR="000C0913" w:rsidRPr="00AC31DC" w:rsidRDefault="000C0913" w:rsidP="000C0913">
                  <w:pPr>
                    <w:spacing w:after="0" w:line="240" w:lineRule="auto"/>
                    <w:rPr>
                      <w:rFonts w:ascii="Times New Roman" w:eastAsia="Times New Roman" w:hAnsi="Times New Roman" w:cs="Times New Roman"/>
                      <w:color w:val="000000"/>
                    </w:rPr>
                  </w:pP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noProof/>
                      <w:color w:val="000000"/>
                    </w:rPr>
                    <w:drawing>
                      <wp:inline distT="0" distB="0" distL="0" distR="0" wp14:anchorId="3AE5EA8F" wp14:editId="21643C87">
                        <wp:extent cx="665689" cy="1491466"/>
                        <wp:effectExtent l="0" t="0" r="0" b="0"/>
                        <wp:docPr id="3" name="image4.png" descr="Знімок екрана (368).png"/>
                        <wp:cNvGraphicFramePr/>
                        <a:graphic xmlns:a="http://schemas.openxmlformats.org/drawingml/2006/main">
                          <a:graphicData uri="http://schemas.openxmlformats.org/drawingml/2006/picture">
                            <pic:pic xmlns:pic="http://schemas.openxmlformats.org/drawingml/2006/picture">
                              <pic:nvPicPr>
                                <pic:cNvPr id="0" name="image4.png" descr="Знімок екрана (368).png"/>
                                <pic:cNvPicPr preferRelativeResize="0"/>
                              </pic:nvPicPr>
                              <pic:blipFill>
                                <a:blip r:embed="rId7"/>
                                <a:srcRect l="-3435" r="3435"/>
                                <a:stretch>
                                  <a:fillRect/>
                                </a:stretch>
                              </pic:blipFill>
                              <pic:spPr>
                                <a:xfrm>
                                  <a:off x="0" y="0"/>
                                  <a:ext cx="665689" cy="1491466"/>
                                </a:xfrm>
                                <a:prstGeom prst="rect">
                                  <a:avLst/>
                                </a:prstGeom>
                                <a:ln/>
                              </pic:spPr>
                            </pic:pic>
                          </a:graphicData>
                        </a:graphic>
                      </wp:inline>
                    </w:drawing>
                  </w:r>
                </w:p>
              </w:tc>
              <w:tc>
                <w:tcPr>
                  <w:tcW w:w="4819" w:type="dxa"/>
                </w:tcPr>
                <w:p w:rsidR="000C0913" w:rsidRPr="00AC31DC" w:rsidRDefault="000C0913" w:rsidP="000C0913">
                  <w:pPr>
                    <w:spacing w:after="0" w:line="240" w:lineRule="auto"/>
                    <w:rPr>
                      <w:rFonts w:ascii="Times New Roman" w:eastAsia="Times New Roman" w:hAnsi="Times New Roman" w:cs="Times New Roman"/>
                      <w:b/>
                      <w:bCs/>
                      <w:i/>
                      <w:iCs/>
                      <w:color w:val="000000"/>
                    </w:rPr>
                  </w:pPr>
                  <w:r w:rsidRPr="00AC31DC">
                    <w:rPr>
                      <w:rFonts w:ascii="Times New Roman" w:eastAsia="Times New Roman" w:hAnsi="Times New Roman" w:cs="Times New Roman"/>
                      <w:b/>
                      <w:bCs/>
                      <w:i/>
                      <w:iCs/>
                      <w:color w:val="000000"/>
                    </w:rPr>
                    <w:t>Габаритні розміри:</w:t>
                  </w: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color w:val="000000"/>
                    </w:rPr>
                    <w:t>Ширина — 702 мм</w:t>
                  </w: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color w:val="000000"/>
                    </w:rPr>
                    <w:t>Глибина — 416 мм</w:t>
                  </w: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color w:val="000000"/>
                    </w:rPr>
                    <w:t>Висота — 2228 мм</w:t>
                  </w:r>
                </w:p>
                <w:p w:rsidR="000C0913" w:rsidRPr="00AC31DC" w:rsidRDefault="000C0913" w:rsidP="000C0913">
                  <w:pPr>
                    <w:spacing w:after="0" w:line="240" w:lineRule="auto"/>
                    <w:rPr>
                      <w:rFonts w:ascii="Times New Roman" w:eastAsia="Times New Roman" w:hAnsi="Times New Roman" w:cs="Times New Roman"/>
                      <w:color w:val="000000"/>
                    </w:rPr>
                  </w:pPr>
                </w:p>
                <w:p w:rsidR="000C0913" w:rsidRPr="00AC31DC" w:rsidRDefault="000C0913" w:rsidP="000C0913">
                  <w:pPr>
                    <w:spacing w:after="0" w:line="240" w:lineRule="auto"/>
                    <w:rPr>
                      <w:rFonts w:ascii="Times New Roman" w:eastAsia="Times New Roman" w:hAnsi="Times New Roman" w:cs="Times New Roman"/>
                      <w:b/>
                      <w:bCs/>
                      <w:i/>
                      <w:iCs/>
                      <w:color w:val="000000"/>
                    </w:rPr>
                  </w:pPr>
                  <w:r w:rsidRPr="00AC31DC">
                    <w:rPr>
                      <w:rFonts w:ascii="Times New Roman" w:eastAsia="Times New Roman" w:hAnsi="Times New Roman" w:cs="Times New Roman"/>
                      <w:b/>
                      <w:bCs/>
                      <w:i/>
                      <w:iCs/>
                      <w:color w:val="000000"/>
                    </w:rPr>
                    <w:t>Конструкція та матеріали:</w:t>
                  </w: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color w:val="000000"/>
                    </w:rPr>
                    <w:t xml:space="preserve">Корпус виготовлений із ламінованої ДСП товщиною 16 та 18 мм. Задня стінка — ламінована ДСП товщиною 18 мм у колір полиць. Всі фасади закриваються на замок. Кількість закритих ніш: 8. </w:t>
                  </w: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color w:val="000000"/>
                    </w:rPr>
                    <w:t>Кількість фасадів з ЛДСП: 8.</w:t>
                  </w:r>
                </w:p>
                <w:p w:rsidR="000C0913" w:rsidRPr="00AC31DC" w:rsidRDefault="000C0913" w:rsidP="000C0913">
                  <w:pPr>
                    <w:spacing w:after="0" w:line="240" w:lineRule="auto"/>
                    <w:rPr>
                      <w:rFonts w:ascii="Times New Roman" w:eastAsia="Times New Roman" w:hAnsi="Times New Roman" w:cs="Times New Roman"/>
                      <w:color w:val="000000"/>
                    </w:rPr>
                  </w:pP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b/>
                      <w:bCs/>
                      <w:color w:val="000000"/>
                    </w:rPr>
                    <w:t>Колір фасадів:</w:t>
                  </w:r>
                  <w:r w:rsidRPr="00AC31DC">
                    <w:rPr>
                      <w:rFonts w:ascii="Times New Roman" w:eastAsia="Times New Roman" w:hAnsi="Times New Roman" w:cs="Times New Roman"/>
                      <w:color w:val="000000"/>
                    </w:rPr>
                    <w:t xml:space="preserve"> на вибір замовника.</w:t>
                  </w: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b/>
                      <w:bCs/>
                      <w:color w:val="000000"/>
                    </w:rPr>
                    <w:t>Колір корпусу та полиць:</w:t>
                  </w:r>
                  <w:r w:rsidRPr="00AC31DC">
                    <w:rPr>
                      <w:rFonts w:ascii="Times New Roman" w:eastAsia="Times New Roman" w:hAnsi="Times New Roman" w:cs="Times New Roman"/>
                      <w:color w:val="000000"/>
                    </w:rPr>
                    <w:t xml:space="preserve"> на вибір замовника.</w:t>
                  </w:r>
                </w:p>
              </w:tc>
              <w:tc>
                <w:tcPr>
                  <w:tcW w:w="807" w:type="dxa"/>
                </w:tcPr>
                <w:p w:rsidR="000C0913" w:rsidRPr="00AC31DC" w:rsidRDefault="000C0913" w:rsidP="000C0913">
                  <w:pPr>
                    <w:spacing w:after="0" w:line="240" w:lineRule="auto"/>
                    <w:jc w:val="center"/>
                    <w:rPr>
                      <w:rFonts w:ascii="Times New Roman" w:eastAsia="Times New Roman" w:hAnsi="Times New Roman" w:cs="Times New Roman"/>
                      <w:color w:val="000000"/>
                    </w:rPr>
                  </w:pPr>
                  <w:r w:rsidRPr="00AC31DC">
                    <w:rPr>
                      <w:rFonts w:ascii="Times New Roman" w:eastAsia="Times New Roman" w:hAnsi="Times New Roman" w:cs="Times New Roman"/>
                      <w:color w:val="000000"/>
                    </w:rPr>
                    <w:t>1</w:t>
                  </w:r>
                </w:p>
              </w:tc>
            </w:tr>
            <w:tr w:rsidR="000C0913" w:rsidRPr="00AC31DC" w:rsidTr="000C0913">
              <w:tc>
                <w:tcPr>
                  <w:tcW w:w="426" w:type="dxa"/>
                </w:tcPr>
                <w:p w:rsidR="000C0913" w:rsidRPr="00AC31DC" w:rsidRDefault="000C0913" w:rsidP="000C0913">
                  <w:pPr>
                    <w:spacing w:after="0" w:line="240" w:lineRule="auto"/>
                    <w:jc w:val="center"/>
                    <w:rPr>
                      <w:rFonts w:ascii="Times New Roman" w:eastAsia="Times New Roman" w:hAnsi="Times New Roman" w:cs="Times New Roman"/>
                      <w:color w:val="000000"/>
                    </w:rPr>
                  </w:pPr>
                  <w:r w:rsidRPr="00AC31DC">
                    <w:rPr>
                      <w:rFonts w:ascii="Times New Roman" w:eastAsia="Times New Roman" w:hAnsi="Times New Roman" w:cs="Times New Roman"/>
                      <w:color w:val="000000"/>
                    </w:rPr>
                    <w:t>4</w:t>
                  </w:r>
                </w:p>
              </w:tc>
              <w:tc>
                <w:tcPr>
                  <w:tcW w:w="2013" w:type="dxa"/>
                </w:tcPr>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color w:val="000000"/>
                    </w:rPr>
                    <w:t>Стінка меблева</w:t>
                  </w:r>
                </w:p>
                <w:p w:rsidR="000C0913" w:rsidRPr="00AC31DC" w:rsidRDefault="000C0913" w:rsidP="000C0913">
                  <w:pPr>
                    <w:spacing w:after="0" w:line="240" w:lineRule="auto"/>
                    <w:rPr>
                      <w:rFonts w:ascii="Times New Roman" w:eastAsia="Times New Roman" w:hAnsi="Times New Roman" w:cs="Times New Roman"/>
                      <w:color w:val="000000"/>
                    </w:rPr>
                  </w:pP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noProof/>
                      <w:color w:val="000000"/>
                    </w:rPr>
                    <w:drawing>
                      <wp:inline distT="0" distB="0" distL="0" distR="0" wp14:anchorId="1D72D2F3" wp14:editId="591367D4">
                        <wp:extent cx="1393685" cy="931765"/>
                        <wp:effectExtent l="0" t="0" r="0" b="0"/>
                        <wp:docPr id="6" name="image7.png" descr="Знімок екрана (369).png"/>
                        <wp:cNvGraphicFramePr/>
                        <a:graphic xmlns:a="http://schemas.openxmlformats.org/drawingml/2006/main">
                          <a:graphicData uri="http://schemas.openxmlformats.org/drawingml/2006/picture">
                            <pic:pic xmlns:pic="http://schemas.openxmlformats.org/drawingml/2006/picture">
                              <pic:nvPicPr>
                                <pic:cNvPr id="0" name="image7.png" descr="Знімок екрана (369).png"/>
                                <pic:cNvPicPr preferRelativeResize="0"/>
                              </pic:nvPicPr>
                              <pic:blipFill>
                                <a:blip r:embed="rId8"/>
                                <a:srcRect/>
                                <a:stretch>
                                  <a:fillRect/>
                                </a:stretch>
                              </pic:blipFill>
                              <pic:spPr>
                                <a:xfrm>
                                  <a:off x="0" y="0"/>
                                  <a:ext cx="1393685" cy="931765"/>
                                </a:xfrm>
                                <a:prstGeom prst="rect">
                                  <a:avLst/>
                                </a:prstGeom>
                                <a:ln/>
                              </pic:spPr>
                            </pic:pic>
                          </a:graphicData>
                        </a:graphic>
                      </wp:inline>
                    </w:drawing>
                  </w:r>
                </w:p>
              </w:tc>
              <w:tc>
                <w:tcPr>
                  <w:tcW w:w="4819" w:type="dxa"/>
                </w:tcPr>
                <w:p w:rsidR="000C0913" w:rsidRPr="00AC31DC" w:rsidRDefault="000C0913" w:rsidP="000C0913">
                  <w:pPr>
                    <w:spacing w:after="0" w:line="240" w:lineRule="auto"/>
                    <w:rPr>
                      <w:rFonts w:ascii="Times New Roman" w:eastAsia="Times New Roman" w:hAnsi="Times New Roman" w:cs="Times New Roman"/>
                      <w:b/>
                      <w:bCs/>
                      <w:i/>
                      <w:iCs/>
                      <w:color w:val="000000"/>
                    </w:rPr>
                  </w:pPr>
                  <w:r w:rsidRPr="00AC31DC">
                    <w:rPr>
                      <w:rFonts w:ascii="Times New Roman" w:eastAsia="Times New Roman" w:hAnsi="Times New Roman" w:cs="Times New Roman"/>
                      <w:b/>
                      <w:bCs/>
                      <w:i/>
                      <w:iCs/>
                      <w:color w:val="000000"/>
                    </w:rPr>
                    <w:t>Габаритні розміри:</w:t>
                  </w: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color w:val="000000"/>
                    </w:rPr>
                    <w:t>5188х416х2224 мм</w:t>
                  </w:r>
                </w:p>
                <w:p w:rsidR="000C0913" w:rsidRPr="00AC31DC" w:rsidRDefault="000C0913" w:rsidP="000C0913">
                  <w:pPr>
                    <w:spacing w:after="0" w:line="240" w:lineRule="auto"/>
                    <w:rPr>
                      <w:rFonts w:ascii="Times New Roman" w:eastAsia="Times New Roman" w:hAnsi="Times New Roman" w:cs="Times New Roman"/>
                      <w:color w:val="000000"/>
                    </w:rPr>
                  </w:pPr>
                </w:p>
                <w:p w:rsidR="000C0913" w:rsidRPr="00AC31DC" w:rsidRDefault="000C0913" w:rsidP="000C0913">
                  <w:pPr>
                    <w:spacing w:after="0" w:line="240" w:lineRule="auto"/>
                    <w:rPr>
                      <w:rFonts w:ascii="Times New Roman" w:eastAsia="Times New Roman" w:hAnsi="Times New Roman" w:cs="Times New Roman"/>
                      <w:b/>
                      <w:bCs/>
                      <w:color w:val="000000"/>
                    </w:rPr>
                  </w:pPr>
                  <w:r w:rsidRPr="00AC31DC">
                    <w:rPr>
                      <w:rFonts w:ascii="Times New Roman" w:eastAsia="Times New Roman" w:hAnsi="Times New Roman" w:cs="Times New Roman"/>
                      <w:b/>
                      <w:bCs/>
                      <w:color w:val="000000"/>
                    </w:rPr>
                    <w:t>Стінка складається:</w:t>
                  </w:r>
                </w:p>
                <w:p w:rsidR="000C0913" w:rsidRPr="00AC31DC" w:rsidRDefault="000C0913" w:rsidP="000C0913">
                  <w:pPr>
                    <w:spacing w:after="0" w:line="240" w:lineRule="auto"/>
                    <w:rPr>
                      <w:rFonts w:ascii="Times New Roman" w:eastAsia="Times New Roman" w:hAnsi="Times New Roman" w:cs="Times New Roman"/>
                      <w:color w:val="000000"/>
                    </w:rPr>
                  </w:pP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b/>
                      <w:bCs/>
                      <w:i/>
                      <w:iCs/>
                      <w:color w:val="000000"/>
                    </w:rPr>
                    <w:t xml:space="preserve">Шафа для зберігання закритого типу (1 </w:t>
                  </w:r>
                  <w:proofErr w:type="spellStart"/>
                  <w:r w:rsidRPr="00AC31DC">
                    <w:rPr>
                      <w:rFonts w:ascii="Times New Roman" w:eastAsia="Times New Roman" w:hAnsi="Times New Roman" w:cs="Times New Roman"/>
                      <w:b/>
                      <w:bCs/>
                      <w:i/>
                      <w:iCs/>
                      <w:color w:val="000000"/>
                    </w:rPr>
                    <w:t>шт</w:t>
                  </w:r>
                  <w:proofErr w:type="spellEnd"/>
                  <w:r w:rsidRPr="00AC31DC">
                    <w:rPr>
                      <w:rFonts w:ascii="Times New Roman" w:eastAsia="Times New Roman" w:hAnsi="Times New Roman" w:cs="Times New Roman"/>
                      <w:b/>
                      <w:bCs/>
                      <w:i/>
                      <w:iCs/>
                      <w:color w:val="000000"/>
                    </w:rPr>
                    <w:t>)</w:t>
                  </w:r>
                  <w:r w:rsidRPr="00AC31DC">
                    <w:rPr>
                      <w:rFonts w:ascii="Times New Roman" w:eastAsia="Times New Roman" w:hAnsi="Times New Roman" w:cs="Times New Roman"/>
                      <w:color w:val="000000"/>
                    </w:rPr>
                    <w:t xml:space="preserve"> – 698х416х2224 мм. Корпус виготовлений із ламінованої ДСП товщиною 16 та 18 мм. Задня стінка — ламінована ДВП товщиною 3 мм білого кольору. Всі фасади закриваються на замок. Кількість закритих ніш: 8. Кількість фасадів з ЛДСП: 8.</w:t>
                  </w:r>
                </w:p>
                <w:p w:rsidR="000C0913" w:rsidRPr="00AC31DC" w:rsidRDefault="000C0913" w:rsidP="000C0913">
                  <w:pPr>
                    <w:spacing w:after="0" w:line="240" w:lineRule="auto"/>
                    <w:rPr>
                      <w:rFonts w:ascii="Times New Roman" w:eastAsia="Times New Roman" w:hAnsi="Times New Roman" w:cs="Times New Roman"/>
                      <w:color w:val="000000"/>
                    </w:rPr>
                  </w:pP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b/>
                      <w:bCs/>
                      <w:i/>
                      <w:iCs/>
                      <w:color w:val="000000"/>
                    </w:rPr>
                    <w:t xml:space="preserve">Шафа </w:t>
                  </w:r>
                  <w:proofErr w:type="spellStart"/>
                  <w:r w:rsidRPr="00AC31DC">
                    <w:rPr>
                      <w:rFonts w:ascii="Times New Roman" w:eastAsia="Times New Roman" w:hAnsi="Times New Roman" w:cs="Times New Roman"/>
                      <w:b/>
                      <w:bCs/>
                      <w:i/>
                      <w:iCs/>
                      <w:color w:val="000000"/>
                    </w:rPr>
                    <w:t>чотиридверна</w:t>
                  </w:r>
                  <w:proofErr w:type="spellEnd"/>
                  <w:r w:rsidRPr="00AC31DC">
                    <w:rPr>
                      <w:rFonts w:ascii="Times New Roman" w:eastAsia="Times New Roman" w:hAnsi="Times New Roman" w:cs="Times New Roman"/>
                      <w:b/>
                      <w:bCs/>
                      <w:i/>
                      <w:iCs/>
                      <w:color w:val="000000"/>
                    </w:rPr>
                    <w:t xml:space="preserve"> з двома відкритими нішами (2 </w:t>
                  </w:r>
                  <w:proofErr w:type="spellStart"/>
                  <w:r w:rsidRPr="00AC31DC">
                    <w:rPr>
                      <w:rFonts w:ascii="Times New Roman" w:eastAsia="Times New Roman" w:hAnsi="Times New Roman" w:cs="Times New Roman"/>
                      <w:b/>
                      <w:bCs/>
                      <w:i/>
                      <w:iCs/>
                      <w:color w:val="000000"/>
                    </w:rPr>
                    <w:t>шт</w:t>
                  </w:r>
                  <w:proofErr w:type="spellEnd"/>
                  <w:r w:rsidRPr="00AC31DC">
                    <w:rPr>
                      <w:rFonts w:ascii="Times New Roman" w:eastAsia="Times New Roman" w:hAnsi="Times New Roman" w:cs="Times New Roman"/>
                      <w:b/>
                      <w:bCs/>
                      <w:i/>
                      <w:iCs/>
                      <w:color w:val="000000"/>
                    </w:rPr>
                    <w:t>)</w:t>
                  </w:r>
                  <w:r w:rsidRPr="00AC31DC">
                    <w:rPr>
                      <w:rFonts w:ascii="Times New Roman" w:eastAsia="Times New Roman" w:hAnsi="Times New Roman" w:cs="Times New Roman"/>
                      <w:color w:val="000000"/>
                    </w:rPr>
                    <w:t xml:space="preserve"> – 698х416х2224 мм. Корпус виготовлений із ламінованої ДСП товщиною 16 та 18 мм. Задня стінка — ламінована ДВП товщиною 3 мм білого кольору. Полиці регулюються по висоті. </w:t>
                  </w: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color w:val="000000"/>
                    </w:rPr>
                    <w:t>Кількість закритих ніш: 4. Кількість відкритих ніш: 2. Кількість фасадів з ЛДСП: 4.</w:t>
                  </w:r>
                </w:p>
                <w:p w:rsidR="000C0913" w:rsidRPr="00AC31DC" w:rsidRDefault="000C0913" w:rsidP="000C0913">
                  <w:pPr>
                    <w:spacing w:after="0" w:line="240" w:lineRule="auto"/>
                    <w:rPr>
                      <w:rFonts w:ascii="Times New Roman" w:eastAsia="Times New Roman" w:hAnsi="Times New Roman" w:cs="Times New Roman"/>
                      <w:color w:val="000000"/>
                    </w:rPr>
                  </w:pP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b/>
                      <w:bCs/>
                      <w:i/>
                      <w:iCs/>
                      <w:color w:val="000000"/>
                    </w:rPr>
                    <w:t xml:space="preserve">Шафа багатофункціональна з лотками (2 </w:t>
                  </w:r>
                  <w:proofErr w:type="spellStart"/>
                  <w:r w:rsidRPr="00AC31DC">
                    <w:rPr>
                      <w:rFonts w:ascii="Times New Roman" w:eastAsia="Times New Roman" w:hAnsi="Times New Roman" w:cs="Times New Roman"/>
                      <w:b/>
                      <w:bCs/>
                      <w:i/>
                      <w:iCs/>
                      <w:color w:val="000000"/>
                    </w:rPr>
                    <w:t>шт</w:t>
                  </w:r>
                  <w:proofErr w:type="spellEnd"/>
                  <w:r w:rsidRPr="00AC31DC">
                    <w:rPr>
                      <w:rFonts w:ascii="Times New Roman" w:eastAsia="Times New Roman" w:hAnsi="Times New Roman" w:cs="Times New Roman"/>
                      <w:b/>
                      <w:bCs/>
                      <w:i/>
                      <w:iCs/>
                      <w:color w:val="000000"/>
                    </w:rPr>
                    <w:t>)</w:t>
                  </w:r>
                  <w:r w:rsidRPr="00AC31DC">
                    <w:rPr>
                      <w:rFonts w:ascii="Times New Roman" w:eastAsia="Times New Roman" w:hAnsi="Times New Roman" w:cs="Times New Roman"/>
                      <w:color w:val="000000"/>
                    </w:rPr>
                    <w:t xml:space="preserve"> – 698х416х2224 мм. Корпус виготовлений із ламінованої ДСП товщиною 16 та 18 мм. Задня стінка — ламінована ДВП товщиною 3 мм білого кольору. Полиця регулюється по висоті. Кількість лотків розміром 310×370,5×75 мм (+/-5%): 2. Кількість лотків розміром 310×370,5×150 мм (+/-5%): 2. Кількість закритих ніш: 2. Кількість відкритих ніш: 3. Кількість фасадів з ЛДСП: 2. Кількість шухляд: 2.</w:t>
                  </w:r>
                </w:p>
                <w:p w:rsidR="000C0913" w:rsidRPr="00AC31DC" w:rsidRDefault="000C0913" w:rsidP="000C0913">
                  <w:pPr>
                    <w:spacing w:after="0" w:line="240" w:lineRule="auto"/>
                    <w:rPr>
                      <w:rFonts w:ascii="Times New Roman" w:eastAsia="Times New Roman" w:hAnsi="Times New Roman" w:cs="Times New Roman"/>
                      <w:color w:val="000000"/>
                    </w:rPr>
                  </w:pP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b/>
                      <w:bCs/>
                      <w:i/>
                      <w:iCs/>
                      <w:color w:val="000000"/>
                    </w:rPr>
                    <w:t xml:space="preserve">Шафа з відкритими нішами та шухлядою (1 </w:t>
                  </w:r>
                  <w:proofErr w:type="spellStart"/>
                  <w:r w:rsidRPr="00AC31DC">
                    <w:rPr>
                      <w:rFonts w:ascii="Times New Roman" w:eastAsia="Times New Roman" w:hAnsi="Times New Roman" w:cs="Times New Roman"/>
                      <w:b/>
                      <w:bCs/>
                      <w:i/>
                      <w:iCs/>
                      <w:color w:val="000000"/>
                    </w:rPr>
                    <w:t>шт</w:t>
                  </w:r>
                  <w:proofErr w:type="spellEnd"/>
                  <w:r w:rsidRPr="00AC31DC">
                    <w:rPr>
                      <w:rFonts w:ascii="Times New Roman" w:eastAsia="Times New Roman" w:hAnsi="Times New Roman" w:cs="Times New Roman"/>
                      <w:b/>
                      <w:bCs/>
                      <w:i/>
                      <w:iCs/>
                      <w:color w:val="000000"/>
                    </w:rPr>
                    <w:t>)</w:t>
                  </w:r>
                  <w:r w:rsidRPr="00AC31DC">
                    <w:rPr>
                      <w:rFonts w:ascii="Times New Roman" w:eastAsia="Times New Roman" w:hAnsi="Times New Roman" w:cs="Times New Roman"/>
                      <w:color w:val="000000"/>
                    </w:rPr>
                    <w:t xml:space="preserve"> – 698х416х2224 мм. Корпус виготовлений із ламінованої ДСП товщиною 16 та 18 мм. Задня стінка — ламінована ДВП товщиною 3 мм білого кольору. Знизу ящик на телескопічних направляючих. Кількість відкритих ніш: 10. Кількість ящиків: 1.</w:t>
                  </w:r>
                </w:p>
                <w:p w:rsidR="000C0913" w:rsidRPr="00AC31DC" w:rsidRDefault="000C0913" w:rsidP="000C0913">
                  <w:pPr>
                    <w:spacing w:after="0" w:line="240" w:lineRule="auto"/>
                    <w:rPr>
                      <w:rFonts w:ascii="Times New Roman" w:eastAsia="Times New Roman" w:hAnsi="Times New Roman" w:cs="Times New Roman"/>
                      <w:color w:val="000000"/>
                    </w:rPr>
                  </w:pP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b/>
                      <w:bCs/>
                      <w:i/>
                      <w:iCs/>
                      <w:color w:val="000000"/>
                    </w:rPr>
                    <w:t xml:space="preserve">Шафа з комірками (1 </w:t>
                  </w:r>
                  <w:proofErr w:type="spellStart"/>
                  <w:r w:rsidRPr="00AC31DC">
                    <w:rPr>
                      <w:rFonts w:ascii="Times New Roman" w:eastAsia="Times New Roman" w:hAnsi="Times New Roman" w:cs="Times New Roman"/>
                      <w:b/>
                      <w:bCs/>
                      <w:i/>
                      <w:iCs/>
                      <w:color w:val="000000"/>
                    </w:rPr>
                    <w:t>шт</w:t>
                  </w:r>
                  <w:proofErr w:type="spellEnd"/>
                  <w:r w:rsidRPr="00AC31DC">
                    <w:rPr>
                      <w:rFonts w:ascii="Times New Roman" w:eastAsia="Times New Roman" w:hAnsi="Times New Roman" w:cs="Times New Roman"/>
                      <w:b/>
                      <w:bCs/>
                      <w:i/>
                      <w:iCs/>
                      <w:color w:val="000000"/>
                    </w:rPr>
                    <w:t>)</w:t>
                  </w:r>
                  <w:r w:rsidRPr="00AC31DC">
                    <w:rPr>
                      <w:rFonts w:ascii="Times New Roman" w:eastAsia="Times New Roman" w:hAnsi="Times New Roman" w:cs="Times New Roman"/>
                      <w:color w:val="000000"/>
                    </w:rPr>
                    <w:t xml:space="preserve"> – 1000х416х2224 мм. Корпус виготовлений із ламінованої ДСП товщиною 16 та 18 мм. Задня стінка — ламінована ДВП товщиною 3 мм білого кольору. Відкриті полиці регулюються по висоті. Верхня та нижня ніші закриті фасадами. Кількість закритих ніш: 4. Кількість відкритих ніш: 6. Кількість фасадів з ЛДСП: 4.</w:t>
                  </w:r>
                </w:p>
                <w:p w:rsidR="000C0913" w:rsidRPr="00AC31DC" w:rsidRDefault="000C0913" w:rsidP="000C0913">
                  <w:pPr>
                    <w:spacing w:after="0" w:line="240" w:lineRule="auto"/>
                    <w:rPr>
                      <w:rFonts w:ascii="Times New Roman" w:eastAsia="Times New Roman" w:hAnsi="Times New Roman" w:cs="Times New Roman"/>
                      <w:color w:val="000000"/>
                    </w:rPr>
                  </w:pP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b/>
                      <w:bCs/>
                      <w:color w:val="000000"/>
                    </w:rPr>
                    <w:t>Колір фасадів та корпусу:</w:t>
                  </w:r>
                  <w:r w:rsidRPr="00AC31DC">
                    <w:rPr>
                      <w:rFonts w:ascii="Times New Roman" w:eastAsia="Times New Roman" w:hAnsi="Times New Roman" w:cs="Times New Roman"/>
                      <w:color w:val="000000"/>
                    </w:rPr>
                    <w:t xml:space="preserve"> на вибір замовника.</w:t>
                  </w: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b/>
                      <w:bCs/>
                      <w:color w:val="000000"/>
                    </w:rPr>
                    <w:t>Колір полиць:</w:t>
                  </w:r>
                  <w:r w:rsidRPr="00AC31DC">
                    <w:rPr>
                      <w:rFonts w:ascii="Times New Roman" w:eastAsia="Times New Roman" w:hAnsi="Times New Roman" w:cs="Times New Roman"/>
                      <w:color w:val="000000"/>
                    </w:rPr>
                    <w:t xml:space="preserve"> на вибір замовника.</w:t>
                  </w:r>
                </w:p>
              </w:tc>
              <w:tc>
                <w:tcPr>
                  <w:tcW w:w="807" w:type="dxa"/>
                </w:tcPr>
                <w:p w:rsidR="000C0913" w:rsidRPr="00AC31DC" w:rsidRDefault="000C0913" w:rsidP="000C0913">
                  <w:pPr>
                    <w:spacing w:after="0" w:line="240" w:lineRule="auto"/>
                    <w:jc w:val="center"/>
                    <w:rPr>
                      <w:rFonts w:ascii="Times New Roman" w:eastAsia="Times New Roman" w:hAnsi="Times New Roman" w:cs="Times New Roman"/>
                      <w:color w:val="000000"/>
                    </w:rPr>
                  </w:pPr>
                  <w:r w:rsidRPr="00AC31DC">
                    <w:rPr>
                      <w:rFonts w:ascii="Times New Roman" w:eastAsia="Times New Roman" w:hAnsi="Times New Roman" w:cs="Times New Roman"/>
                      <w:color w:val="000000"/>
                    </w:rPr>
                    <w:t>1</w:t>
                  </w:r>
                </w:p>
              </w:tc>
            </w:tr>
            <w:tr w:rsidR="000C0913" w:rsidRPr="00AC31DC" w:rsidTr="000C0913">
              <w:tc>
                <w:tcPr>
                  <w:tcW w:w="426" w:type="dxa"/>
                </w:tcPr>
                <w:p w:rsidR="000C0913" w:rsidRPr="00AC31DC" w:rsidRDefault="000C0913" w:rsidP="000C0913">
                  <w:pPr>
                    <w:spacing w:after="0" w:line="240" w:lineRule="auto"/>
                    <w:jc w:val="center"/>
                    <w:rPr>
                      <w:rFonts w:ascii="Times New Roman" w:eastAsia="Times New Roman" w:hAnsi="Times New Roman" w:cs="Times New Roman"/>
                      <w:color w:val="000000"/>
                    </w:rPr>
                  </w:pPr>
                  <w:r w:rsidRPr="00AC31DC">
                    <w:rPr>
                      <w:rFonts w:ascii="Times New Roman" w:eastAsia="Times New Roman" w:hAnsi="Times New Roman" w:cs="Times New Roman"/>
                      <w:color w:val="000000"/>
                    </w:rPr>
                    <w:t>5</w:t>
                  </w:r>
                </w:p>
              </w:tc>
              <w:tc>
                <w:tcPr>
                  <w:tcW w:w="2013" w:type="dxa"/>
                </w:tcPr>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color w:val="000000"/>
                    </w:rPr>
                    <w:t>Шафа для зберігання закритого типу</w:t>
                  </w:r>
                </w:p>
                <w:p w:rsidR="000C0913" w:rsidRPr="00AC31DC" w:rsidRDefault="000C0913" w:rsidP="000C0913">
                  <w:pPr>
                    <w:spacing w:after="0" w:line="240" w:lineRule="auto"/>
                    <w:rPr>
                      <w:rFonts w:ascii="Times New Roman" w:eastAsia="Times New Roman" w:hAnsi="Times New Roman" w:cs="Times New Roman"/>
                      <w:color w:val="000000"/>
                    </w:rPr>
                  </w:pP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noProof/>
                      <w:color w:val="000000"/>
                    </w:rPr>
                    <w:drawing>
                      <wp:inline distT="0" distB="0" distL="0" distR="0" wp14:anchorId="588308A8" wp14:editId="35EFEA4D">
                        <wp:extent cx="494335" cy="1321873"/>
                        <wp:effectExtent l="0" t="0" r="0" b="0"/>
                        <wp:docPr id="5" name="image6.png" descr="Знімок екрана (372).png"/>
                        <wp:cNvGraphicFramePr/>
                        <a:graphic xmlns:a="http://schemas.openxmlformats.org/drawingml/2006/main">
                          <a:graphicData uri="http://schemas.openxmlformats.org/drawingml/2006/picture">
                            <pic:pic xmlns:pic="http://schemas.openxmlformats.org/drawingml/2006/picture">
                              <pic:nvPicPr>
                                <pic:cNvPr id="0" name="image6.png" descr="Знімок екрана (372).png"/>
                                <pic:cNvPicPr preferRelativeResize="0"/>
                              </pic:nvPicPr>
                              <pic:blipFill>
                                <a:blip r:embed="rId9"/>
                                <a:srcRect r="6279"/>
                                <a:stretch>
                                  <a:fillRect/>
                                </a:stretch>
                              </pic:blipFill>
                              <pic:spPr>
                                <a:xfrm>
                                  <a:off x="0" y="0"/>
                                  <a:ext cx="494335" cy="1321873"/>
                                </a:xfrm>
                                <a:prstGeom prst="rect">
                                  <a:avLst/>
                                </a:prstGeom>
                                <a:ln/>
                              </pic:spPr>
                            </pic:pic>
                          </a:graphicData>
                        </a:graphic>
                      </wp:inline>
                    </w:drawing>
                  </w:r>
                </w:p>
              </w:tc>
              <w:tc>
                <w:tcPr>
                  <w:tcW w:w="4819" w:type="dxa"/>
                </w:tcPr>
                <w:p w:rsidR="000C0913" w:rsidRPr="00AC31DC" w:rsidRDefault="000C0913" w:rsidP="000C0913">
                  <w:pPr>
                    <w:spacing w:after="0" w:line="240" w:lineRule="auto"/>
                    <w:rPr>
                      <w:rFonts w:ascii="Times New Roman" w:eastAsia="Times New Roman" w:hAnsi="Times New Roman" w:cs="Times New Roman"/>
                      <w:b/>
                      <w:bCs/>
                      <w:i/>
                      <w:iCs/>
                      <w:color w:val="000000"/>
                    </w:rPr>
                  </w:pPr>
                  <w:r w:rsidRPr="00AC31DC">
                    <w:rPr>
                      <w:rFonts w:ascii="Times New Roman" w:eastAsia="Times New Roman" w:hAnsi="Times New Roman" w:cs="Times New Roman"/>
                      <w:b/>
                      <w:bCs/>
                      <w:i/>
                      <w:iCs/>
                      <w:color w:val="000000"/>
                    </w:rPr>
                    <w:t>Габаритні розміри:</w:t>
                  </w: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color w:val="000000"/>
                    </w:rPr>
                    <w:t>Ширина — 698 мм</w:t>
                  </w: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color w:val="000000"/>
                    </w:rPr>
                    <w:t>Глибина — 416 мм</w:t>
                  </w: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color w:val="000000"/>
                    </w:rPr>
                    <w:t>Висота — 2224 мм</w:t>
                  </w:r>
                </w:p>
                <w:p w:rsidR="000C0913" w:rsidRPr="00AC31DC" w:rsidRDefault="000C0913" w:rsidP="000C0913">
                  <w:pPr>
                    <w:spacing w:after="0" w:line="240" w:lineRule="auto"/>
                    <w:rPr>
                      <w:rFonts w:ascii="Times New Roman" w:eastAsia="Times New Roman" w:hAnsi="Times New Roman" w:cs="Times New Roman"/>
                      <w:color w:val="000000"/>
                    </w:rPr>
                  </w:pPr>
                </w:p>
                <w:p w:rsidR="000C0913" w:rsidRPr="00AC31DC" w:rsidRDefault="000C0913" w:rsidP="000C0913">
                  <w:pPr>
                    <w:spacing w:after="0" w:line="240" w:lineRule="auto"/>
                    <w:rPr>
                      <w:rFonts w:ascii="Times New Roman" w:eastAsia="Times New Roman" w:hAnsi="Times New Roman" w:cs="Times New Roman"/>
                      <w:b/>
                      <w:bCs/>
                      <w:i/>
                      <w:iCs/>
                      <w:color w:val="000000"/>
                    </w:rPr>
                  </w:pPr>
                  <w:r w:rsidRPr="00AC31DC">
                    <w:rPr>
                      <w:rFonts w:ascii="Times New Roman" w:eastAsia="Times New Roman" w:hAnsi="Times New Roman" w:cs="Times New Roman"/>
                      <w:b/>
                      <w:bCs/>
                      <w:i/>
                      <w:iCs/>
                      <w:color w:val="000000"/>
                    </w:rPr>
                    <w:t>Конструкція та матеріали:</w:t>
                  </w: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color w:val="000000"/>
                    </w:rPr>
                    <w:t xml:space="preserve">Корпус виготовлений із ламінованої ДСП товщиною 16 та 18 мм. Задня стінка — ламінована ДВП товщиною 3 мм білого кольору. Всі фасади закриваються на замок. Кількість закритих ніш: 8. </w:t>
                  </w: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color w:val="000000"/>
                    </w:rPr>
                    <w:t>Кількість фасадів з ЛДСП: 8.</w:t>
                  </w:r>
                </w:p>
                <w:p w:rsidR="000C0913" w:rsidRPr="00AC31DC" w:rsidRDefault="000C0913" w:rsidP="000C0913">
                  <w:pPr>
                    <w:spacing w:after="0" w:line="240" w:lineRule="auto"/>
                    <w:rPr>
                      <w:rFonts w:ascii="Times New Roman" w:eastAsia="Times New Roman" w:hAnsi="Times New Roman" w:cs="Times New Roman"/>
                      <w:color w:val="000000"/>
                    </w:rPr>
                  </w:pP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b/>
                      <w:bCs/>
                      <w:color w:val="000000"/>
                    </w:rPr>
                    <w:t>Колір фасадів та корпусу:</w:t>
                  </w:r>
                  <w:r w:rsidRPr="00AC31DC">
                    <w:rPr>
                      <w:rFonts w:ascii="Times New Roman" w:eastAsia="Times New Roman" w:hAnsi="Times New Roman" w:cs="Times New Roman"/>
                      <w:color w:val="000000"/>
                    </w:rPr>
                    <w:t xml:space="preserve"> на вибір замовника.</w:t>
                  </w: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b/>
                      <w:bCs/>
                      <w:color w:val="000000"/>
                    </w:rPr>
                    <w:t>Колір полиць:</w:t>
                  </w:r>
                  <w:r w:rsidRPr="00AC31DC">
                    <w:rPr>
                      <w:rFonts w:ascii="Times New Roman" w:eastAsia="Times New Roman" w:hAnsi="Times New Roman" w:cs="Times New Roman"/>
                      <w:color w:val="000000"/>
                    </w:rPr>
                    <w:t xml:space="preserve"> на вибір замовника.</w:t>
                  </w:r>
                </w:p>
              </w:tc>
              <w:tc>
                <w:tcPr>
                  <w:tcW w:w="807" w:type="dxa"/>
                </w:tcPr>
                <w:p w:rsidR="000C0913" w:rsidRPr="00AC31DC" w:rsidRDefault="000C0913" w:rsidP="000C0913">
                  <w:pPr>
                    <w:spacing w:after="0" w:line="240" w:lineRule="auto"/>
                    <w:jc w:val="center"/>
                    <w:rPr>
                      <w:rFonts w:ascii="Times New Roman" w:eastAsia="Times New Roman" w:hAnsi="Times New Roman" w:cs="Times New Roman"/>
                      <w:color w:val="000000"/>
                    </w:rPr>
                  </w:pPr>
                  <w:r w:rsidRPr="00AC31DC">
                    <w:rPr>
                      <w:rFonts w:ascii="Times New Roman" w:eastAsia="Times New Roman" w:hAnsi="Times New Roman" w:cs="Times New Roman"/>
                      <w:color w:val="000000"/>
                    </w:rPr>
                    <w:t>1</w:t>
                  </w:r>
                </w:p>
              </w:tc>
            </w:tr>
            <w:tr w:rsidR="000C0913" w:rsidRPr="00AC31DC" w:rsidTr="000C0913">
              <w:tc>
                <w:tcPr>
                  <w:tcW w:w="426" w:type="dxa"/>
                </w:tcPr>
                <w:p w:rsidR="000C0913" w:rsidRPr="00AC31DC" w:rsidRDefault="000C0913" w:rsidP="000C0913">
                  <w:pPr>
                    <w:spacing w:after="0" w:line="240" w:lineRule="auto"/>
                    <w:jc w:val="center"/>
                    <w:rPr>
                      <w:rFonts w:ascii="Times New Roman" w:eastAsia="Times New Roman" w:hAnsi="Times New Roman" w:cs="Times New Roman"/>
                      <w:color w:val="000000"/>
                    </w:rPr>
                  </w:pPr>
                  <w:r w:rsidRPr="00AC31DC">
                    <w:rPr>
                      <w:rFonts w:ascii="Times New Roman" w:eastAsia="Times New Roman" w:hAnsi="Times New Roman" w:cs="Times New Roman"/>
                      <w:color w:val="000000"/>
                    </w:rPr>
                    <w:t>6</w:t>
                  </w:r>
                </w:p>
              </w:tc>
              <w:tc>
                <w:tcPr>
                  <w:tcW w:w="2013" w:type="dxa"/>
                </w:tcPr>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color w:val="000000"/>
                    </w:rPr>
                    <w:t>Шафа з полицями та шухлядою</w:t>
                  </w:r>
                </w:p>
                <w:p w:rsidR="000C0913" w:rsidRPr="00AC31DC" w:rsidRDefault="000C0913" w:rsidP="000C0913">
                  <w:pPr>
                    <w:spacing w:after="0" w:line="240" w:lineRule="auto"/>
                    <w:rPr>
                      <w:rFonts w:ascii="Times New Roman" w:eastAsia="Times New Roman" w:hAnsi="Times New Roman" w:cs="Times New Roman"/>
                      <w:color w:val="000000"/>
                    </w:rPr>
                  </w:pP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noProof/>
                      <w:color w:val="000000"/>
                    </w:rPr>
                    <w:drawing>
                      <wp:inline distT="0" distB="0" distL="0" distR="0" wp14:anchorId="4FFC5A92" wp14:editId="1F2B81A3">
                        <wp:extent cx="546699" cy="1507052"/>
                        <wp:effectExtent l="0" t="0" r="0" b="0"/>
                        <wp:docPr id="1" name="image2.png" descr="Знімок екрана (370).png"/>
                        <wp:cNvGraphicFramePr/>
                        <a:graphic xmlns:a="http://schemas.openxmlformats.org/drawingml/2006/main">
                          <a:graphicData uri="http://schemas.openxmlformats.org/drawingml/2006/picture">
                            <pic:pic xmlns:pic="http://schemas.openxmlformats.org/drawingml/2006/picture">
                              <pic:nvPicPr>
                                <pic:cNvPr id="0" name="image2.png" descr="Знімок екрана (370).png"/>
                                <pic:cNvPicPr preferRelativeResize="0"/>
                              </pic:nvPicPr>
                              <pic:blipFill>
                                <a:blip r:embed="rId10"/>
                                <a:srcRect l="-5581" r="5581"/>
                                <a:stretch>
                                  <a:fillRect/>
                                </a:stretch>
                              </pic:blipFill>
                              <pic:spPr>
                                <a:xfrm>
                                  <a:off x="0" y="0"/>
                                  <a:ext cx="546699" cy="1507052"/>
                                </a:xfrm>
                                <a:prstGeom prst="rect">
                                  <a:avLst/>
                                </a:prstGeom>
                                <a:ln/>
                              </pic:spPr>
                            </pic:pic>
                          </a:graphicData>
                        </a:graphic>
                      </wp:inline>
                    </w:drawing>
                  </w:r>
                </w:p>
              </w:tc>
              <w:tc>
                <w:tcPr>
                  <w:tcW w:w="4819" w:type="dxa"/>
                </w:tcPr>
                <w:p w:rsidR="000C0913" w:rsidRPr="00AC31DC" w:rsidRDefault="000C0913" w:rsidP="000C0913">
                  <w:pPr>
                    <w:spacing w:after="0" w:line="240" w:lineRule="auto"/>
                    <w:rPr>
                      <w:rFonts w:ascii="Times New Roman" w:eastAsia="Times New Roman" w:hAnsi="Times New Roman" w:cs="Times New Roman"/>
                      <w:b/>
                      <w:bCs/>
                      <w:i/>
                      <w:iCs/>
                      <w:color w:val="000000"/>
                    </w:rPr>
                  </w:pPr>
                  <w:r w:rsidRPr="00AC31DC">
                    <w:rPr>
                      <w:rFonts w:ascii="Times New Roman" w:eastAsia="Times New Roman" w:hAnsi="Times New Roman" w:cs="Times New Roman"/>
                      <w:b/>
                      <w:bCs/>
                      <w:i/>
                      <w:iCs/>
                      <w:color w:val="000000"/>
                    </w:rPr>
                    <w:t>Габаритні розміри:</w:t>
                  </w: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color w:val="000000"/>
                    </w:rPr>
                    <w:t>Ширина — 698 мм</w:t>
                  </w: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color w:val="000000"/>
                    </w:rPr>
                    <w:t>Глибина — 416 мм</w:t>
                  </w: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color w:val="000000"/>
                    </w:rPr>
                    <w:t>Висота — 2224 мм</w:t>
                  </w:r>
                </w:p>
                <w:p w:rsidR="000C0913" w:rsidRPr="00AC31DC" w:rsidRDefault="000C0913" w:rsidP="000C0913">
                  <w:pPr>
                    <w:spacing w:after="0" w:line="240" w:lineRule="auto"/>
                    <w:rPr>
                      <w:rFonts w:ascii="Times New Roman" w:eastAsia="Times New Roman" w:hAnsi="Times New Roman" w:cs="Times New Roman"/>
                      <w:color w:val="000000"/>
                    </w:rPr>
                  </w:pPr>
                </w:p>
                <w:p w:rsidR="000C0913" w:rsidRPr="00AC31DC" w:rsidRDefault="000C0913" w:rsidP="000C0913">
                  <w:pPr>
                    <w:spacing w:after="0" w:line="240" w:lineRule="auto"/>
                    <w:rPr>
                      <w:rFonts w:ascii="Times New Roman" w:eastAsia="Times New Roman" w:hAnsi="Times New Roman" w:cs="Times New Roman"/>
                      <w:b/>
                      <w:bCs/>
                      <w:i/>
                      <w:iCs/>
                      <w:color w:val="000000"/>
                    </w:rPr>
                  </w:pPr>
                  <w:r w:rsidRPr="00AC31DC">
                    <w:rPr>
                      <w:rFonts w:ascii="Times New Roman" w:eastAsia="Times New Roman" w:hAnsi="Times New Roman" w:cs="Times New Roman"/>
                      <w:b/>
                      <w:bCs/>
                      <w:i/>
                      <w:iCs/>
                      <w:color w:val="000000"/>
                    </w:rPr>
                    <w:t>Конструкція та матеріали:</w:t>
                  </w: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color w:val="000000"/>
                    </w:rPr>
                    <w:t xml:space="preserve">Корпус виготовлений із ламінованої ДСП товщиною 16 та 18 мм. Задня стінка — ламінована ДВП товщиною 3 мм білого кольору. Полиці регулюються по висоті. Знизу ящик на телескопічних направляючих. Кількість відкритих ніш: 5. Кількість ящиків: 1. </w:t>
                  </w:r>
                </w:p>
                <w:p w:rsidR="000C0913" w:rsidRPr="00AC31DC" w:rsidRDefault="000C0913" w:rsidP="000C0913">
                  <w:pPr>
                    <w:spacing w:after="0" w:line="240" w:lineRule="auto"/>
                    <w:rPr>
                      <w:rFonts w:ascii="Times New Roman" w:eastAsia="Times New Roman" w:hAnsi="Times New Roman" w:cs="Times New Roman"/>
                      <w:color w:val="000000"/>
                    </w:rPr>
                  </w:pP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b/>
                      <w:bCs/>
                      <w:color w:val="000000"/>
                    </w:rPr>
                    <w:t>Колір фасадів та корпусу:</w:t>
                  </w:r>
                  <w:r w:rsidRPr="00AC31DC">
                    <w:rPr>
                      <w:rFonts w:ascii="Times New Roman" w:eastAsia="Times New Roman" w:hAnsi="Times New Roman" w:cs="Times New Roman"/>
                      <w:color w:val="000000"/>
                    </w:rPr>
                    <w:t xml:space="preserve"> на вибір замовника.</w:t>
                  </w:r>
                </w:p>
                <w:p w:rsidR="000C0913" w:rsidRPr="00AC31DC" w:rsidRDefault="000C0913" w:rsidP="000C0913">
                  <w:pPr>
                    <w:spacing w:after="0" w:line="240" w:lineRule="auto"/>
                    <w:rPr>
                      <w:rFonts w:ascii="Times New Roman" w:eastAsia="Times New Roman" w:hAnsi="Times New Roman" w:cs="Times New Roman"/>
                      <w:color w:val="000000"/>
                    </w:rPr>
                  </w:pPr>
                  <w:r w:rsidRPr="00AC31DC">
                    <w:rPr>
                      <w:rFonts w:ascii="Times New Roman" w:eastAsia="Times New Roman" w:hAnsi="Times New Roman" w:cs="Times New Roman"/>
                      <w:b/>
                      <w:bCs/>
                      <w:color w:val="000000"/>
                    </w:rPr>
                    <w:t>Колір полиць:</w:t>
                  </w:r>
                  <w:r w:rsidRPr="00AC31DC">
                    <w:rPr>
                      <w:rFonts w:ascii="Times New Roman" w:eastAsia="Times New Roman" w:hAnsi="Times New Roman" w:cs="Times New Roman"/>
                      <w:color w:val="000000"/>
                    </w:rPr>
                    <w:t xml:space="preserve"> на вибір замовника.</w:t>
                  </w:r>
                </w:p>
              </w:tc>
              <w:tc>
                <w:tcPr>
                  <w:tcW w:w="807" w:type="dxa"/>
                </w:tcPr>
                <w:p w:rsidR="000C0913" w:rsidRPr="00AC31DC" w:rsidRDefault="000C0913" w:rsidP="000C0913">
                  <w:pPr>
                    <w:spacing w:after="0" w:line="240" w:lineRule="auto"/>
                    <w:jc w:val="center"/>
                    <w:rPr>
                      <w:rFonts w:ascii="Times New Roman" w:eastAsia="Times New Roman" w:hAnsi="Times New Roman" w:cs="Times New Roman"/>
                      <w:color w:val="000000"/>
                    </w:rPr>
                  </w:pPr>
                  <w:r w:rsidRPr="00AC31DC">
                    <w:rPr>
                      <w:rFonts w:ascii="Times New Roman" w:eastAsia="Times New Roman" w:hAnsi="Times New Roman" w:cs="Times New Roman"/>
                      <w:color w:val="000000"/>
                    </w:rPr>
                    <w:t>1</w:t>
                  </w:r>
                </w:p>
              </w:tc>
            </w:tr>
          </w:tbl>
          <w:p w:rsidR="000C0913" w:rsidRDefault="000C0913" w:rsidP="000C0913">
            <w:pPr>
              <w:widowControl w:val="0"/>
              <w:jc w:val="both"/>
              <w:rPr>
                <w:rFonts w:ascii="Times New Roman" w:eastAsia="Times New Roman" w:hAnsi="Times New Roman" w:cs="Times New Roman"/>
                <w:i/>
                <w:iCs/>
                <w:color w:val="FF0000"/>
                <w:sz w:val="24"/>
                <w:szCs w:val="24"/>
                <w:highlight w:val="yellow"/>
              </w:rPr>
            </w:pPr>
            <w:r>
              <w:rPr>
                <w:rFonts w:ascii="Times New Roman" w:eastAsia="Times New Roman" w:hAnsi="Times New Roman" w:cs="Times New Roman"/>
                <w:b/>
                <w:bCs/>
                <w:i/>
                <w:iCs/>
                <w:color w:val="000000"/>
              </w:rPr>
              <w:t>Допустиме відхилення розмірів товару при поставці складає 5%. У вартість продукції входить доставка, розвантаження, занесення в споруду щоб уникнути проблемних питань щодо пошкодження товару та збірка товару.</w:t>
            </w:r>
          </w:p>
          <w:p w:rsidR="000C0913" w:rsidRDefault="000C0913" w:rsidP="000C0913">
            <w:pPr>
              <w:widowControl w:val="0"/>
              <w:jc w:val="both"/>
              <w:rPr>
                <w:rFonts w:ascii="Times New Roman" w:hAnsi="Times New Roman" w:cs="Times New Roman"/>
                <w:b/>
                <w:bCs/>
                <w:i/>
                <w:iCs/>
              </w:rPr>
            </w:pPr>
            <w:r w:rsidRPr="00766130">
              <w:rPr>
                <w:rFonts w:ascii="Times New Roman" w:hAnsi="Times New Roman" w:cs="Times New Roman"/>
                <w:b/>
                <w:bCs/>
                <w:i/>
                <w:iCs/>
              </w:rPr>
              <w:t>Візуальне зображення меблів є орієнтовним та не несе</w:t>
            </w:r>
            <w:r w:rsidRPr="00766130">
              <w:t xml:space="preserve"> </w:t>
            </w:r>
            <w:proofErr w:type="spellStart"/>
            <w:r w:rsidRPr="00766130">
              <w:rPr>
                <w:rFonts w:ascii="Times New Roman" w:hAnsi="Times New Roman" w:cs="Times New Roman"/>
                <w:b/>
                <w:bCs/>
                <w:i/>
                <w:iCs/>
              </w:rPr>
              <w:t>пoсилaння</w:t>
            </w:r>
            <w:proofErr w:type="spellEnd"/>
            <w:r w:rsidRPr="00766130">
              <w:rPr>
                <w:rFonts w:ascii="Times New Roman" w:hAnsi="Times New Roman" w:cs="Times New Roman"/>
                <w:b/>
                <w:bCs/>
                <w:i/>
                <w:iCs/>
              </w:rPr>
              <w:t xml:space="preserve"> на конкретну </w:t>
            </w:r>
            <w:proofErr w:type="spellStart"/>
            <w:r w:rsidRPr="00766130">
              <w:rPr>
                <w:rFonts w:ascii="Times New Roman" w:hAnsi="Times New Roman" w:cs="Times New Roman"/>
                <w:b/>
                <w:bCs/>
                <w:i/>
                <w:iCs/>
              </w:rPr>
              <w:t>мapку</w:t>
            </w:r>
            <w:proofErr w:type="spellEnd"/>
            <w:r w:rsidRPr="00766130">
              <w:rPr>
                <w:rFonts w:ascii="Times New Roman" w:hAnsi="Times New Roman" w:cs="Times New Roman"/>
                <w:b/>
                <w:bCs/>
                <w:i/>
                <w:iCs/>
              </w:rPr>
              <w:t xml:space="preserve">, </w:t>
            </w:r>
            <w:proofErr w:type="spellStart"/>
            <w:r w:rsidRPr="00766130">
              <w:rPr>
                <w:rFonts w:ascii="Times New Roman" w:hAnsi="Times New Roman" w:cs="Times New Roman"/>
                <w:b/>
                <w:bCs/>
                <w:i/>
                <w:iCs/>
              </w:rPr>
              <w:t>виpoбникa</w:t>
            </w:r>
            <w:proofErr w:type="spellEnd"/>
            <w:r w:rsidRPr="00766130">
              <w:rPr>
                <w:rFonts w:ascii="Times New Roman" w:hAnsi="Times New Roman" w:cs="Times New Roman"/>
                <w:b/>
                <w:bCs/>
                <w:i/>
                <w:iCs/>
              </w:rPr>
              <w:t xml:space="preserve">, </w:t>
            </w:r>
            <w:proofErr w:type="spellStart"/>
            <w:r w:rsidRPr="00766130">
              <w:rPr>
                <w:rFonts w:ascii="Times New Roman" w:hAnsi="Times New Roman" w:cs="Times New Roman"/>
                <w:b/>
                <w:bCs/>
                <w:i/>
                <w:iCs/>
              </w:rPr>
              <w:t>фipму</w:t>
            </w:r>
            <w:proofErr w:type="spellEnd"/>
            <w:r w:rsidRPr="00766130">
              <w:rPr>
                <w:rFonts w:ascii="Times New Roman" w:hAnsi="Times New Roman" w:cs="Times New Roman"/>
                <w:b/>
                <w:bCs/>
                <w:i/>
                <w:iCs/>
              </w:rPr>
              <w:t xml:space="preserve">, </w:t>
            </w:r>
            <w:proofErr w:type="spellStart"/>
            <w:r w:rsidRPr="00766130">
              <w:rPr>
                <w:rFonts w:ascii="Times New Roman" w:hAnsi="Times New Roman" w:cs="Times New Roman"/>
                <w:b/>
                <w:bCs/>
                <w:i/>
                <w:iCs/>
              </w:rPr>
              <w:t>пaтeнт</w:t>
            </w:r>
            <w:proofErr w:type="spellEnd"/>
            <w:r w:rsidRPr="00766130">
              <w:rPr>
                <w:rFonts w:ascii="Times New Roman" w:hAnsi="Times New Roman" w:cs="Times New Roman"/>
                <w:b/>
                <w:bCs/>
                <w:i/>
                <w:iCs/>
              </w:rPr>
              <w:t xml:space="preserve">, конструкцію </w:t>
            </w:r>
            <w:proofErr w:type="spellStart"/>
            <w:r w:rsidRPr="00766130">
              <w:rPr>
                <w:rFonts w:ascii="Times New Roman" w:hAnsi="Times New Roman" w:cs="Times New Roman"/>
                <w:b/>
                <w:bCs/>
                <w:i/>
                <w:iCs/>
              </w:rPr>
              <w:t>aбo</w:t>
            </w:r>
            <w:proofErr w:type="spellEnd"/>
            <w:r w:rsidRPr="00766130">
              <w:rPr>
                <w:rFonts w:ascii="Times New Roman" w:hAnsi="Times New Roman" w:cs="Times New Roman"/>
                <w:b/>
                <w:bCs/>
                <w:i/>
                <w:iCs/>
              </w:rPr>
              <w:t xml:space="preserve"> тип предмета </w:t>
            </w:r>
            <w:proofErr w:type="spellStart"/>
            <w:r w:rsidRPr="00766130">
              <w:rPr>
                <w:rFonts w:ascii="Times New Roman" w:hAnsi="Times New Roman" w:cs="Times New Roman"/>
                <w:b/>
                <w:bCs/>
                <w:i/>
                <w:iCs/>
              </w:rPr>
              <w:t>зaкупiвлi</w:t>
            </w:r>
            <w:proofErr w:type="spellEnd"/>
            <w:r w:rsidRPr="00766130">
              <w:rPr>
                <w:rFonts w:ascii="Times New Roman" w:hAnsi="Times New Roman" w:cs="Times New Roman"/>
                <w:b/>
                <w:bCs/>
                <w:i/>
                <w:iCs/>
              </w:rPr>
              <w:t xml:space="preserve">, </w:t>
            </w:r>
            <w:proofErr w:type="spellStart"/>
            <w:r w:rsidRPr="00766130">
              <w:rPr>
                <w:rFonts w:ascii="Times New Roman" w:hAnsi="Times New Roman" w:cs="Times New Roman"/>
                <w:b/>
                <w:bCs/>
                <w:i/>
                <w:iCs/>
              </w:rPr>
              <w:t>джepeлo</w:t>
            </w:r>
            <w:proofErr w:type="spellEnd"/>
            <w:r w:rsidRPr="00766130">
              <w:rPr>
                <w:rFonts w:ascii="Times New Roman" w:hAnsi="Times New Roman" w:cs="Times New Roman"/>
                <w:b/>
                <w:bCs/>
                <w:i/>
                <w:iCs/>
              </w:rPr>
              <w:t xml:space="preserve"> </w:t>
            </w:r>
            <w:proofErr w:type="spellStart"/>
            <w:r w:rsidRPr="00766130">
              <w:rPr>
                <w:rFonts w:ascii="Times New Roman" w:hAnsi="Times New Roman" w:cs="Times New Roman"/>
                <w:b/>
                <w:bCs/>
                <w:i/>
                <w:iCs/>
              </w:rPr>
              <w:t>йoгo</w:t>
            </w:r>
            <w:proofErr w:type="spellEnd"/>
            <w:r w:rsidRPr="00766130">
              <w:rPr>
                <w:rFonts w:ascii="Times New Roman" w:hAnsi="Times New Roman" w:cs="Times New Roman"/>
                <w:b/>
                <w:bCs/>
                <w:i/>
                <w:iCs/>
              </w:rPr>
              <w:t xml:space="preserve"> </w:t>
            </w:r>
            <w:proofErr w:type="spellStart"/>
            <w:r w:rsidRPr="00766130">
              <w:rPr>
                <w:rFonts w:ascii="Times New Roman" w:hAnsi="Times New Roman" w:cs="Times New Roman"/>
                <w:b/>
                <w:bCs/>
                <w:i/>
                <w:iCs/>
              </w:rPr>
              <w:t>пoхoджeння</w:t>
            </w:r>
            <w:proofErr w:type="spellEnd"/>
            <w:r w:rsidRPr="00766130">
              <w:rPr>
                <w:rFonts w:ascii="Times New Roman" w:hAnsi="Times New Roman" w:cs="Times New Roman"/>
                <w:b/>
                <w:bCs/>
                <w:i/>
                <w:iCs/>
              </w:rPr>
              <w:t xml:space="preserve"> </w:t>
            </w:r>
            <w:proofErr w:type="spellStart"/>
            <w:r w:rsidRPr="00766130">
              <w:rPr>
                <w:rFonts w:ascii="Times New Roman" w:hAnsi="Times New Roman" w:cs="Times New Roman"/>
                <w:b/>
                <w:bCs/>
                <w:i/>
                <w:iCs/>
              </w:rPr>
              <w:t>aбo</w:t>
            </w:r>
            <w:proofErr w:type="spellEnd"/>
            <w:r w:rsidRPr="00766130">
              <w:rPr>
                <w:rFonts w:ascii="Times New Roman" w:hAnsi="Times New Roman" w:cs="Times New Roman"/>
                <w:b/>
                <w:bCs/>
                <w:i/>
                <w:iCs/>
              </w:rPr>
              <w:t xml:space="preserve"> </w:t>
            </w:r>
            <w:proofErr w:type="spellStart"/>
            <w:r w:rsidRPr="00766130">
              <w:rPr>
                <w:rFonts w:ascii="Times New Roman" w:hAnsi="Times New Roman" w:cs="Times New Roman"/>
                <w:b/>
                <w:bCs/>
                <w:i/>
                <w:iCs/>
              </w:rPr>
              <w:t>виpoбникa</w:t>
            </w:r>
            <w:proofErr w:type="spellEnd"/>
            <w:r w:rsidRPr="00766130">
              <w:rPr>
                <w:rFonts w:ascii="Times New Roman" w:hAnsi="Times New Roman" w:cs="Times New Roman"/>
                <w:b/>
                <w:bCs/>
                <w:i/>
                <w:iCs/>
              </w:rPr>
              <w:t xml:space="preserve"> та </w:t>
            </w:r>
            <w:proofErr w:type="spellStart"/>
            <w:r w:rsidRPr="00766130">
              <w:rPr>
                <w:rFonts w:ascii="Times New Roman" w:hAnsi="Times New Roman" w:cs="Times New Roman"/>
                <w:b/>
                <w:bCs/>
                <w:i/>
                <w:iCs/>
              </w:rPr>
              <w:t>слiд</w:t>
            </w:r>
            <w:proofErr w:type="spellEnd"/>
            <w:r w:rsidRPr="00766130">
              <w:rPr>
                <w:rFonts w:ascii="Times New Roman" w:hAnsi="Times New Roman" w:cs="Times New Roman"/>
                <w:b/>
                <w:bCs/>
                <w:i/>
                <w:iCs/>
              </w:rPr>
              <w:t xml:space="preserve"> </w:t>
            </w:r>
            <w:proofErr w:type="spellStart"/>
            <w:r w:rsidRPr="00766130">
              <w:rPr>
                <w:rFonts w:ascii="Times New Roman" w:hAnsi="Times New Roman" w:cs="Times New Roman"/>
                <w:b/>
                <w:bCs/>
                <w:i/>
                <w:iCs/>
              </w:rPr>
              <w:t>читaти</w:t>
            </w:r>
            <w:proofErr w:type="spellEnd"/>
            <w:r w:rsidRPr="00766130">
              <w:rPr>
                <w:rFonts w:ascii="Times New Roman" w:hAnsi="Times New Roman" w:cs="Times New Roman"/>
                <w:b/>
                <w:bCs/>
                <w:i/>
                <w:iCs/>
              </w:rPr>
              <w:t xml:space="preserve"> та </w:t>
            </w:r>
            <w:proofErr w:type="spellStart"/>
            <w:r w:rsidRPr="00766130">
              <w:rPr>
                <w:rFonts w:ascii="Times New Roman" w:hAnsi="Times New Roman" w:cs="Times New Roman"/>
                <w:b/>
                <w:bCs/>
                <w:i/>
                <w:iCs/>
              </w:rPr>
              <w:t>iнтepпpeтувaти</w:t>
            </w:r>
            <w:proofErr w:type="spellEnd"/>
            <w:r w:rsidRPr="00766130">
              <w:rPr>
                <w:rFonts w:ascii="Times New Roman" w:hAnsi="Times New Roman" w:cs="Times New Roman"/>
                <w:b/>
                <w:bCs/>
                <w:i/>
                <w:iCs/>
              </w:rPr>
              <w:t xml:space="preserve"> як з </w:t>
            </w:r>
            <w:proofErr w:type="spellStart"/>
            <w:r w:rsidRPr="00766130">
              <w:rPr>
                <w:rFonts w:ascii="Times New Roman" w:hAnsi="Times New Roman" w:cs="Times New Roman"/>
                <w:b/>
                <w:bCs/>
                <w:i/>
                <w:iCs/>
              </w:rPr>
              <w:t>виpaзoм</w:t>
            </w:r>
            <w:proofErr w:type="spellEnd"/>
            <w:r w:rsidRPr="00766130">
              <w:rPr>
                <w:rFonts w:ascii="Times New Roman" w:hAnsi="Times New Roman" w:cs="Times New Roman"/>
                <w:b/>
                <w:bCs/>
                <w:i/>
                <w:iCs/>
              </w:rPr>
              <w:t xml:space="preserve"> «</w:t>
            </w:r>
            <w:proofErr w:type="spellStart"/>
            <w:r w:rsidRPr="00766130">
              <w:rPr>
                <w:rFonts w:ascii="Times New Roman" w:hAnsi="Times New Roman" w:cs="Times New Roman"/>
                <w:b/>
                <w:bCs/>
                <w:i/>
                <w:iCs/>
              </w:rPr>
              <w:t>aбo</w:t>
            </w:r>
            <w:proofErr w:type="spellEnd"/>
            <w:r w:rsidRPr="00766130">
              <w:rPr>
                <w:rFonts w:ascii="Times New Roman" w:hAnsi="Times New Roman" w:cs="Times New Roman"/>
                <w:b/>
                <w:bCs/>
                <w:i/>
                <w:iCs/>
              </w:rPr>
              <w:t xml:space="preserve"> </w:t>
            </w:r>
            <w:proofErr w:type="spellStart"/>
            <w:r w:rsidRPr="00766130">
              <w:rPr>
                <w:rFonts w:ascii="Times New Roman" w:hAnsi="Times New Roman" w:cs="Times New Roman"/>
                <w:b/>
                <w:bCs/>
                <w:i/>
                <w:iCs/>
              </w:rPr>
              <w:t>eквiвaлeнт</w:t>
            </w:r>
            <w:proofErr w:type="spellEnd"/>
            <w:r w:rsidRPr="00766130">
              <w:rPr>
                <w:rFonts w:ascii="Times New Roman" w:hAnsi="Times New Roman" w:cs="Times New Roman"/>
                <w:b/>
                <w:bCs/>
                <w:i/>
                <w:iCs/>
              </w:rPr>
              <w:t>»</w:t>
            </w:r>
          </w:p>
          <w:p w:rsidR="000C0913" w:rsidRDefault="000C0913" w:rsidP="000C0913">
            <w:pPr>
              <w:widowControl w:val="0"/>
              <w:jc w:val="both"/>
              <w:rPr>
                <w:rFonts w:ascii="Times New Roman" w:eastAsia="Times New Roman" w:hAnsi="Times New Roman" w:cs="Times New Roman"/>
                <w:i/>
                <w:iCs/>
                <w:color w:val="FF0000"/>
                <w:sz w:val="24"/>
                <w:szCs w:val="24"/>
                <w:highlight w:val="yellow"/>
              </w:rPr>
            </w:pPr>
          </w:p>
          <w:p w:rsidR="000C0913" w:rsidRPr="000B5229" w:rsidRDefault="000C0913" w:rsidP="000C0913">
            <w:pPr>
              <w:widowControl w:val="0"/>
              <w:jc w:val="both"/>
              <w:rPr>
                <w:rFonts w:ascii="Times New Roman" w:eastAsia="Times New Roman" w:hAnsi="Times New Roman" w:cs="Times New Roman"/>
                <w:i/>
                <w:iCs/>
                <w:sz w:val="24"/>
                <w:szCs w:val="24"/>
              </w:rPr>
            </w:pPr>
            <w:r w:rsidRPr="000B5229">
              <w:rPr>
                <w:rFonts w:ascii="Times New Roman" w:eastAsia="Times New Roman" w:hAnsi="Times New Roman" w:cs="Times New Roman"/>
                <w:b/>
                <w:bCs/>
                <w:sz w:val="24"/>
                <w:szCs w:val="24"/>
              </w:rPr>
              <w:t>3. Вимоги щодо якості предмет закупівлі:</w:t>
            </w:r>
          </w:p>
          <w:p w:rsidR="000C0913" w:rsidRDefault="000C0913" w:rsidP="000C0913">
            <w:pPr>
              <w:widowControl w:val="0"/>
              <w:pBdr>
                <w:top w:val="nil"/>
                <w:left w:val="nil"/>
                <w:bottom w:val="nil"/>
                <w:right w:val="nil"/>
                <w:between w:val="nil"/>
              </w:pBdr>
              <w:ind w:right="-172"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r>
              <w:rPr>
                <w:rFonts w:ascii="Times New Roman" w:eastAsia="Times New Roman" w:hAnsi="Times New Roman" w:cs="Times New Roman"/>
                <w:color w:val="000000"/>
              </w:rPr>
              <w:tab/>
              <w:t>Вимоги до пакування та маркування. Продукція повинна бути упакована у заводську упаковку таким чином, щоб не допустити її псування або знищення. Дефекти та невідповідності, які виявлено під час отримання мають бути усунені шляхом заміни товару за рахунок Постачальника.</w:t>
            </w:r>
          </w:p>
          <w:p w:rsidR="000C0913" w:rsidRDefault="000C0913" w:rsidP="000C0913">
            <w:pPr>
              <w:widowControl w:val="0"/>
              <w:pBdr>
                <w:top w:val="nil"/>
                <w:left w:val="nil"/>
                <w:bottom w:val="nil"/>
                <w:right w:val="nil"/>
                <w:between w:val="nil"/>
              </w:pBdr>
              <w:ind w:right="-172" w:firstLine="851"/>
              <w:jc w:val="both"/>
              <w:rPr>
                <w:rFonts w:ascii="Times New Roman" w:eastAsia="Times New Roman" w:hAnsi="Times New Roman" w:cs="Times New Roman"/>
                <w:color w:val="000000"/>
              </w:rPr>
            </w:pPr>
            <w:r>
              <w:rPr>
                <w:rFonts w:ascii="Times New Roman" w:eastAsia="Times New Roman" w:hAnsi="Times New Roman" w:cs="Times New Roman"/>
                <w:color w:val="000000"/>
              </w:rPr>
              <w:t>2.</w:t>
            </w:r>
            <w:r>
              <w:rPr>
                <w:rFonts w:ascii="Times New Roman" w:eastAsia="Times New Roman" w:hAnsi="Times New Roman" w:cs="Times New Roman"/>
                <w:color w:val="000000"/>
              </w:rPr>
              <w:tab/>
              <w:t>Для підтвердження відповідності тендерної пропозиції технічним, якісним та кількісним характеристикам предмета закупівлі, учасник в складі тендерної пропозиції повинен надати:</w:t>
            </w:r>
          </w:p>
          <w:p w:rsidR="000C0913" w:rsidRDefault="000C0913" w:rsidP="000C0913">
            <w:pPr>
              <w:widowControl w:val="0"/>
              <w:numPr>
                <w:ilvl w:val="0"/>
                <w:numId w:val="11"/>
              </w:numPr>
              <w:pBdr>
                <w:top w:val="nil"/>
                <w:left w:val="nil"/>
                <w:bottom w:val="nil"/>
                <w:right w:val="nil"/>
                <w:between w:val="nil"/>
              </w:pBdr>
              <w:ind w:left="0" w:right="-172" w:firstLine="851"/>
              <w:jc w:val="both"/>
              <w:rPr>
                <w:color w:val="000000"/>
              </w:rPr>
            </w:pPr>
            <w:r>
              <w:rPr>
                <w:rFonts w:ascii="Times New Roman" w:eastAsia="Times New Roman" w:hAnsi="Times New Roman" w:cs="Times New Roman"/>
                <w:color w:val="000000"/>
              </w:rPr>
              <w:t>Порівняльну таблицю, яка підтверджує відповідність запропонованого товару технічним, якісним, кількісним вимогам тендерної документації.</w:t>
            </w:r>
          </w:p>
          <w:p w:rsidR="000C0913" w:rsidRDefault="000C0913" w:rsidP="000C0913">
            <w:pPr>
              <w:widowControl w:val="0"/>
              <w:numPr>
                <w:ilvl w:val="0"/>
                <w:numId w:val="11"/>
              </w:numPr>
              <w:pBdr>
                <w:top w:val="nil"/>
                <w:left w:val="nil"/>
                <w:bottom w:val="nil"/>
                <w:right w:val="nil"/>
                <w:between w:val="nil"/>
              </w:pBdr>
              <w:ind w:left="0" w:right="-172" w:firstLine="851"/>
              <w:jc w:val="both"/>
              <w:rPr>
                <w:color w:val="000000"/>
              </w:rPr>
            </w:pPr>
            <w:r>
              <w:rPr>
                <w:rFonts w:ascii="Times New Roman" w:eastAsia="Times New Roman" w:hAnsi="Times New Roman" w:cs="Times New Roman"/>
                <w:color w:val="000000"/>
              </w:rPr>
              <w:t xml:space="preserve">Копію протоколів випробування фурнітури, ЛДСП, ЛДВП на питому активність радіонуклідів (не менш </w:t>
            </w:r>
            <w:proofErr w:type="spellStart"/>
            <w:r>
              <w:rPr>
                <w:rFonts w:ascii="Times New Roman" w:eastAsia="Times New Roman" w:hAnsi="Times New Roman" w:cs="Times New Roman"/>
                <w:color w:val="000000"/>
              </w:rPr>
              <w:t>пʼяти</w:t>
            </w:r>
            <w:proofErr w:type="spellEnd"/>
            <w:r>
              <w:rPr>
                <w:rFonts w:ascii="Times New Roman" w:eastAsia="Times New Roman" w:hAnsi="Times New Roman" w:cs="Times New Roman"/>
                <w:color w:val="000000"/>
              </w:rPr>
              <w:t xml:space="preserve"> показників) видані випробувальною лабораторією/центром, акредитованою Національним агентством з акредитації України на відповідність ДСТУ ISO/IEC 17025;</w:t>
            </w:r>
          </w:p>
          <w:p w:rsidR="000C0913" w:rsidRDefault="000C0913" w:rsidP="000C0913">
            <w:pPr>
              <w:numPr>
                <w:ilvl w:val="0"/>
                <w:numId w:val="11"/>
              </w:numPr>
              <w:pBdr>
                <w:top w:val="nil"/>
                <w:left w:val="nil"/>
                <w:bottom w:val="nil"/>
                <w:right w:val="nil"/>
                <w:between w:val="nil"/>
              </w:pBdr>
              <w:ind w:left="0" w:right="-172" w:firstLine="851"/>
              <w:jc w:val="both"/>
              <w:rPr>
                <w:color w:val="000000"/>
              </w:rPr>
            </w:pPr>
            <w:r>
              <w:rPr>
                <w:rFonts w:ascii="Times New Roman" w:eastAsia="Times New Roman" w:hAnsi="Times New Roman" w:cs="Times New Roman"/>
                <w:color w:val="000000"/>
              </w:rPr>
              <w:t xml:space="preserve"> копію протоколів випробування ЛДСП, крайки ПВХ, ЛДВП, пластикових лотків та направляючих на відповідність </w:t>
            </w:r>
            <w:proofErr w:type="spellStart"/>
            <w:r>
              <w:rPr>
                <w:rFonts w:ascii="Times New Roman" w:eastAsia="Times New Roman" w:hAnsi="Times New Roman" w:cs="Times New Roman"/>
                <w:color w:val="000000"/>
              </w:rPr>
              <w:t>ДСанПіН</w:t>
            </w:r>
            <w:proofErr w:type="spellEnd"/>
            <w:r>
              <w:rPr>
                <w:rFonts w:ascii="Times New Roman" w:eastAsia="Times New Roman" w:hAnsi="Times New Roman" w:cs="Times New Roman"/>
                <w:color w:val="000000"/>
              </w:rPr>
              <w:t xml:space="preserve"> 8.2.1-181-2012 щонайменше по п’яти показникам, виданий компетентною випробувальною лабораторією/центром акредитованою на момент здійснення випробувань Національним агентством з акредитації України на відповідність ДСТУ ISO/IEC 17025; </w:t>
            </w:r>
          </w:p>
          <w:p w:rsidR="000C0913" w:rsidRDefault="000C0913" w:rsidP="000C0913">
            <w:pPr>
              <w:numPr>
                <w:ilvl w:val="0"/>
                <w:numId w:val="11"/>
              </w:numPr>
              <w:pBdr>
                <w:top w:val="nil"/>
                <w:left w:val="nil"/>
                <w:bottom w:val="nil"/>
                <w:right w:val="nil"/>
                <w:between w:val="nil"/>
              </w:pBdr>
              <w:ind w:left="0" w:right="-172" w:firstLine="851"/>
              <w:jc w:val="both"/>
              <w:rPr>
                <w:color w:val="000000"/>
              </w:rPr>
            </w:pPr>
            <w:r>
              <w:rPr>
                <w:rFonts w:ascii="Times New Roman" w:eastAsia="Times New Roman" w:hAnsi="Times New Roman" w:cs="Times New Roman"/>
                <w:color w:val="000000"/>
              </w:rPr>
              <w:t xml:space="preserve">протокол випробувань ЛДСП на відповідність нормам показників ударної міцності, стійкості поверхні до стирання, до подряпин, до дії холодних рідин, виданий випробувальною лабораторією/центром акредитованою на момент здійснення випробувань Національним агентством з акредитації України на відповідність ДСТУ ISO/IEC 17025; </w:t>
            </w:r>
          </w:p>
          <w:p w:rsidR="000C0913" w:rsidRDefault="000C0913" w:rsidP="000C0913">
            <w:pPr>
              <w:numPr>
                <w:ilvl w:val="0"/>
                <w:numId w:val="11"/>
              </w:numPr>
              <w:pBdr>
                <w:top w:val="nil"/>
                <w:left w:val="nil"/>
                <w:bottom w:val="nil"/>
                <w:right w:val="nil"/>
                <w:between w:val="nil"/>
              </w:pBdr>
              <w:ind w:left="0" w:right="-172" w:firstLine="851"/>
              <w:jc w:val="both"/>
              <w:rPr>
                <w:color w:val="000000"/>
              </w:rPr>
            </w:pPr>
            <w:r>
              <w:rPr>
                <w:rFonts w:ascii="Times New Roman" w:eastAsia="Times New Roman" w:hAnsi="Times New Roman" w:cs="Times New Roman"/>
                <w:color w:val="000000"/>
              </w:rPr>
              <w:t xml:space="preserve">сертифікат відповідності або інший документ, виданий уповноваженим на це органом, який підтверджує відповідність фурнітури ДСТУ 2259-93, повинен бути дійсний на момент розкриття тендерних пропозицій; </w:t>
            </w:r>
          </w:p>
          <w:p w:rsidR="000C0913" w:rsidRDefault="000C0913" w:rsidP="000C0913">
            <w:pPr>
              <w:numPr>
                <w:ilvl w:val="0"/>
                <w:numId w:val="11"/>
              </w:numPr>
              <w:pBdr>
                <w:top w:val="nil"/>
                <w:left w:val="nil"/>
                <w:bottom w:val="nil"/>
                <w:right w:val="nil"/>
                <w:between w:val="nil"/>
              </w:pBdr>
              <w:ind w:left="0" w:right="-172" w:firstLine="851"/>
              <w:jc w:val="both"/>
              <w:rPr>
                <w:color w:val="000000"/>
              </w:rPr>
            </w:pPr>
            <w:r>
              <w:rPr>
                <w:rFonts w:ascii="Times New Roman" w:eastAsia="Times New Roman" w:hAnsi="Times New Roman" w:cs="Times New Roman"/>
                <w:color w:val="000000"/>
              </w:rPr>
              <w:t>сертифікат відповідності пластикових лотків із зазначенням їх розмірів, напрямних вимогам  ДСТУ EN 71-1:2019 (EN 71-1:2014, IDT; ДСТУ EN 71-1:2018 IDT), ДСТУ EN 71-2:2022 (ΕΝ 71-2:2011 + A1:2014, IDT), ДСТУ EN 71-3:2022 (ΕΝ 71-3:2013 + A1:2014, IDT), ДСТУ 2259-93 виданий органом сертифікації та копію всіх протоколів випробувань, на підставі яких видано такий сертифікат; документ, виданий уповноваженим на це органом, який підтверджує, що поліпропіленові лотки, пластикові напрямні відповідають медичним критеріям безпеки/показникам, зокрема рівню міграції в атмосферне повітря формальдегіду, ацетальдегіду, рівень запаху не більше 2 балів.</w:t>
            </w:r>
          </w:p>
          <w:p w:rsidR="000C0913" w:rsidRDefault="000C0913" w:rsidP="000C0913">
            <w:pPr>
              <w:numPr>
                <w:ilvl w:val="0"/>
                <w:numId w:val="12"/>
              </w:numPr>
              <w:pBdr>
                <w:top w:val="nil"/>
                <w:left w:val="nil"/>
                <w:bottom w:val="nil"/>
                <w:right w:val="nil"/>
                <w:between w:val="nil"/>
              </w:pBdr>
              <w:ind w:left="142" w:right="-172" w:firstLine="851"/>
              <w:jc w:val="both"/>
              <w:rPr>
                <w:color w:val="000000"/>
              </w:rPr>
            </w:pPr>
            <w:r>
              <w:rPr>
                <w:rFonts w:ascii="Times New Roman" w:eastAsia="Times New Roman" w:hAnsi="Times New Roman" w:cs="Times New Roman"/>
                <w:color w:val="000000"/>
              </w:rPr>
              <w:t>Сертифікат відповідності або інший документ, виданий уповноваженим на це органом, який підтверджує відповідність запропонованого товару ДСТУ ГОСТ 4414:2005.</w:t>
            </w:r>
          </w:p>
          <w:p w:rsidR="000C0913" w:rsidRDefault="000C0913" w:rsidP="000C0913">
            <w:pPr>
              <w:ind w:left="142" w:right="-172"/>
              <w:jc w:val="both"/>
              <w:rPr>
                <w:rFonts w:ascii="Times New Roman" w:eastAsia="Times New Roman" w:hAnsi="Times New Roman" w:cs="Times New Roman"/>
                <w:color w:val="000000"/>
              </w:rPr>
            </w:pPr>
          </w:p>
          <w:p w:rsidR="000C0913" w:rsidRDefault="000C0913" w:rsidP="000C0913">
            <w:pPr>
              <w:ind w:left="142" w:right="-172"/>
              <w:jc w:val="both"/>
              <w:rPr>
                <w:rFonts w:ascii="Times New Roman" w:eastAsia="Times New Roman" w:hAnsi="Times New Roman" w:cs="Times New Roman"/>
                <w:color w:val="000000"/>
              </w:rPr>
            </w:pPr>
            <w:r>
              <w:rPr>
                <w:rFonts w:ascii="Times New Roman" w:eastAsia="Times New Roman" w:hAnsi="Times New Roman" w:cs="Times New Roman"/>
                <w:color w:val="000000"/>
              </w:rPr>
              <w:t>* Якщо учасник не є заявником сертифікатів, протоколів випробувань, він повинен надати дозвіл від виробника меблів, на використання його сертифікатів, протоколів.</w:t>
            </w:r>
          </w:p>
          <w:p w:rsidR="00AE4E3C" w:rsidRPr="00276795" w:rsidRDefault="00AE4E3C" w:rsidP="000C0913">
            <w:pPr>
              <w:pStyle w:val="Standard"/>
              <w:ind w:left="426" w:firstLine="851"/>
              <w:jc w:val="both"/>
              <w:rPr>
                <w:rFonts w:ascii="Times New Roman" w:hAnsi="Times New Roman" w:cs="Times New Roman"/>
                <w:color w:val="000000"/>
                <w:sz w:val="20"/>
                <w:szCs w:val="20"/>
                <w:shd w:val="clear" w:color="auto" w:fill="FFFFFF"/>
              </w:rPr>
            </w:pPr>
          </w:p>
        </w:tc>
      </w:tr>
      <w:tr w:rsidR="00F325DC" w:rsidRPr="00F50416" w:rsidTr="000C0913">
        <w:tc>
          <w:tcPr>
            <w:tcW w:w="2263" w:type="dxa"/>
          </w:tcPr>
          <w:p w:rsidR="00F325DC" w:rsidRPr="00F50416" w:rsidRDefault="00F325DC" w:rsidP="00276795">
            <w:pPr>
              <w:rPr>
                <w:rFonts w:ascii="Times New Roman" w:hAnsi="Times New Roman" w:cs="Times New Roman"/>
                <w:sz w:val="24"/>
                <w:szCs w:val="24"/>
                <w:lang w:val="ru-RU"/>
              </w:rPr>
            </w:pPr>
            <w:r w:rsidRPr="00F50416">
              <w:rPr>
                <w:rFonts w:ascii="Times New Roman" w:eastAsia="Times New Roman" w:hAnsi="Times New Roman" w:cs="Times New Roman"/>
                <w:b/>
                <w:sz w:val="24"/>
                <w:szCs w:val="24"/>
                <w:lang w:eastAsia="ru-RU"/>
              </w:rPr>
              <w:lastRenderedPageBreak/>
              <w:t>Очікувана вартість предмета закупівлі:</w:t>
            </w:r>
          </w:p>
        </w:tc>
        <w:tc>
          <w:tcPr>
            <w:tcW w:w="8364" w:type="dxa"/>
          </w:tcPr>
          <w:p w:rsidR="008A6D50" w:rsidRDefault="000C0913" w:rsidP="00276795">
            <w:pPr>
              <w:rPr>
                <w:rFonts w:ascii="Times New Roman" w:eastAsia="Times New Roman" w:hAnsi="Times New Roman" w:cs="Times New Roman"/>
                <w:sz w:val="24"/>
                <w:szCs w:val="24"/>
                <w:lang w:eastAsia="ru-RU"/>
              </w:rPr>
            </w:pPr>
            <w:r w:rsidRPr="00F765E8">
              <w:rPr>
                <w:rFonts w:ascii="Calibri" w:eastAsia="Times New Roman" w:hAnsi="Calibri" w:cs="Calibri"/>
                <w:b/>
                <w:bCs/>
                <w:color w:val="FF0000"/>
                <w:sz w:val="28"/>
                <w:szCs w:val="28"/>
              </w:rPr>
              <w:t>159 996,56</w:t>
            </w:r>
            <w:r>
              <w:rPr>
                <w:rFonts w:ascii="Calibri" w:eastAsia="Times New Roman" w:hAnsi="Calibri" w:cs="Calibri"/>
                <w:b/>
                <w:bCs/>
                <w:color w:val="FF0000"/>
                <w:sz w:val="28"/>
                <w:szCs w:val="28"/>
              </w:rPr>
              <w:t xml:space="preserve"> </w:t>
            </w:r>
            <w:r w:rsidRPr="00193D71">
              <w:rPr>
                <w:rFonts w:eastAsia="Times New Roman" w:cs="Times New Roman"/>
                <w:b/>
                <w:color w:val="000000"/>
                <w:sz w:val="24"/>
                <w:szCs w:val="24"/>
              </w:rPr>
              <w:t>грн</w:t>
            </w:r>
            <w:r>
              <w:rPr>
                <w:rFonts w:eastAsia="Times New Roman" w:cs="Times New Roman"/>
                <w:b/>
                <w:color w:val="000000"/>
                <w:sz w:val="24"/>
                <w:szCs w:val="24"/>
              </w:rPr>
              <w:t xml:space="preserve"> без ПДВ</w:t>
            </w:r>
            <w:r>
              <w:rPr>
                <w:rFonts w:eastAsia="Times New Roman" w:cs="Times New Roman"/>
                <w:b/>
                <w:color w:val="000000"/>
                <w:sz w:val="24"/>
                <w:szCs w:val="24"/>
              </w:rPr>
              <w:t xml:space="preserve">/ </w:t>
            </w:r>
            <w:r w:rsidRPr="00084B05">
              <w:rPr>
                <w:rFonts w:eastAsia="Times New Roman"/>
                <w:b/>
                <w:bCs/>
                <w:color w:val="FF0000"/>
                <w:sz w:val="28"/>
                <w:szCs w:val="28"/>
              </w:rPr>
              <w:t>191 995,87</w:t>
            </w:r>
            <w:r>
              <w:rPr>
                <w:rFonts w:ascii="Times New Roman" w:eastAsia="Times New Roman" w:hAnsi="Times New Roman" w:cs="Times New Roman"/>
                <w:color w:val="000000"/>
                <w:sz w:val="24"/>
                <w:szCs w:val="24"/>
              </w:rPr>
              <w:t xml:space="preserve"> </w:t>
            </w:r>
            <w:r w:rsidRPr="00D473F5">
              <w:rPr>
                <w:rFonts w:ascii="Times New Roman" w:eastAsia="Times New Roman" w:hAnsi="Times New Roman" w:cs="Times New Roman"/>
                <w:b/>
                <w:color w:val="000000"/>
                <w:sz w:val="24"/>
                <w:szCs w:val="24"/>
              </w:rPr>
              <w:t>грн</w:t>
            </w:r>
            <w:r>
              <w:rPr>
                <w:rFonts w:ascii="Times New Roman" w:eastAsia="Times New Roman" w:hAnsi="Times New Roman" w:cs="Times New Roman"/>
                <w:b/>
                <w:color w:val="000000"/>
                <w:sz w:val="24"/>
                <w:szCs w:val="24"/>
              </w:rPr>
              <w:t xml:space="preserve"> з ПДВ</w:t>
            </w:r>
            <w:bookmarkStart w:id="0" w:name="_GoBack"/>
            <w:bookmarkEnd w:id="0"/>
          </w:p>
          <w:p w:rsidR="00F325DC" w:rsidRPr="009A2435" w:rsidRDefault="00F325DC" w:rsidP="00EE525C">
            <w:pPr>
              <w:rPr>
                <w:rFonts w:ascii="Times New Roman" w:eastAsia="Times New Roman" w:hAnsi="Times New Roman" w:cs="Times New Roman"/>
                <w:sz w:val="24"/>
                <w:szCs w:val="24"/>
                <w:lang w:eastAsia="ru-RU"/>
              </w:rPr>
            </w:pPr>
          </w:p>
        </w:tc>
      </w:tr>
      <w:tr w:rsidR="00F325DC" w:rsidRPr="00F50416" w:rsidTr="000C0913">
        <w:tc>
          <w:tcPr>
            <w:tcW w:w="2263" w:type="dxa"/>
          </w:tcPr>
          <w:p w:rsidR="00F325DC" w:rsidRPr="00F50416" w:rsidRDefault="00F325DC" w:rsidP="00276795">
            <w:pPr>
              <w:tabs>
                <w:tab w:val="left" w:pos="851"/>
              </w:tabs>
              <w:jc w:val="both"/>
              <w:rPr>
                <w:rFonts w:ascii="Times New Roman" w:eastAsia="Times New Roman" w:hAnsi="Times New Roman" w:cs="Times New Roman"/>
                <w:b/>
                <w:sz w:val="24"/>
                <w:szCs w:val="24"/>
                <w:lang w:eastAsia="ru-RU"/>
              </w:rPr>
            </w:pPr>
            <w:r w:rsidRPr="00F50416">
              <w:rPr>
                <w:rFonts w:ascii="Times New Roman" w:eastAsia="Times New Roman" w:hAnsi="Times New Roman" w:cs="Times New Roman"/>
                <w:b/>
                <w:sz w:val="24"/>
                <w:szCs w:val="24"/>
                <w:lang w:eastAsia="ru-RU"/>
              </w:rPr>
              <w:t xml:space="preserve">Обґрунтування очікуваної вартості предмета закупівлі: </w:t>
            </w:r>
          </w:p>
        </w:tc>
        <w:tc>
          <w:tcPr>
            <w:tcW w:w="8364" w:type="dxa"/>
          </w:tcPr>
          <w:p w:rsidR="00F325DC" w:rsidRPr="009A2435" w:rsidRDefault="00F325DC" w:rsidP="00EE525C">
            <w:pPr>
              <w:tabs>
                <w:tab w:val="left" w:pos="851"/>
              </w:tabs>
              <w:jc w:val="both"/>
              <w:rPr>
                <w:rFonts w:ascii="Times New Roman" w:eastAsia="Times New Roman" w:hAnsi="Times New Roman"/>
                <w:sz w:val="24"/>
                <w:szCs w:val="24"/>
                <w:lang w:eastAsia="ru-RU"/>
              </w:rPr>
            </w:pPr>
            <w:r w:rsidRPr="008A6D50">
              <w:rPr>
                <w:rFonts w:ascii="Times New Roman" w:eastAsia="Times New Roman" w:hAnsi="Times New Roman"/>
                <w:sz w:val="24"/>
                <w:szCs w:val="24"/>
                <w:lang w:eastAsia="ru-RU"/>
              </w:rPr>
              <w:t xml:space="preserve">Розмір </w:t>
            </w:r>
            <w:r w:rsidR="006A2979">
              <w:rPr>
                <w:rFonts w:ascii="Times New Roman" w:eastAsia="Times New Roman" w:hAnsi="Times New Roman"/>
                <w:sz w:val="24"/>
                <w:szCs w:val="24"/>
                <w:lang w:eastAsia="ru-RU"/>
              </w:rPr>
              <w:t>очікуваної вартості предмету закупівлі визначений відповідно до</w:t>
            </w:r>
            <w:r w:rsidR="00A51F16">
              <w:rPr>
                <w:rFonts w:ascii="Times New Roman" w:eastAsia="Times New Roman" w:hAnsi="Times New Roman"/>
                <w:sz w:val="24"/>
                <w:szCs w:val="24"/>
                <w:lang w:eastAsia="ru-RU"/>
              </w:rPr>
              <w:t xml:space="preserve"> </w:t>
            </w:r>
            <w:r w:rsidR="006A2979">
              <w:rPr>
                <w:rFonts w:ascii="Times New Roman" w:eastAsia="Times New Roman" w:hAnsi="Times New Roman"/>
                <w:sz w:val="24"/>
                <w:szCs w:val="24"/>
                <w:lang w:eastAsia="ru-RU"/>
              </w:rPr>
              <w:t xml:space="preserve"> розміру кошторисних призначень </w:t>
            </w:r>
            <w:r w:rsidRPr="008A6D50">
              <w:rPr>
                <w:rFonts w:ascii="Times New Roman" w:eastAsia="Times New Roman" w:hAnsi="Times New Roman"/>
                <w:sz w:val="24"/>
                <w:szCs w:val="24"/>
                <w:lang w:eastAsia="ru-RU"/>
              </w:rPr>
              <w:t>на 202</w:t>
            </w:r>
            <w:r w:rsidR="00EE525C">
              <w:rPr>
                <w:rFonts w:ascii="Times New Roman" w:eastAsia="Times New Roman" w:hAnsi="Times New Roman"/>
                <w:sz w:val="24"/>
                <w:szCs w:val="24"/>
                <w:lang w:eastAsia="ru-RU"/>
              </w:rPr>
              <w:t>6</w:t>
            </w:r>
            <w:r w:rsidRPr="008A6D50">
              <w:rPr>
                <w:rFonts w:ascii="Times New Roman" w:eastAsia="Times New Roman" w:hAnsi="Times New Roman"/>
                <w:sz w:val="24"/>
                <w:szCs w:val="24"/>
                <w:lang w:eastAsia="ru-RU"/>
              </w:rPr>
              <w:t xml:space="preserve"> рік</w:t>
            </w:r>
            <w:r w:rsidR="0000038F">
              <w:rPr>
                <w:rFonts w:ascii="Times New Roman" w:eastAsia="Times New Roman" w:hAnsi="Times New Roman"/>
                <w:sz w:val="24"/>
                <w:szCs w:val="24"/>
                <w:lang w:eastAsia="ru-RU"/>
              </w:rPr>
              <w:t xml:space="preserve"> </w:t>
            </w:r>
            <w:r w:rsidR="004E6E7E">
              <w:rPr>
                <w:rFonts w:ascii="Times New Roman" w:eastAsia="Times New Roman" w:hAnsi="Times New Roman"/>
                <w:sz w:val="24"/>
                <w:szCs w:val="24"/>
                <w:lang w:eastAsia="ru-RU"/>
              </w:rPr>
              <w:t xml:space="preserve">та </w:t>
            </w:r>
            <w:r w:rsidR="004E6E7E" w:rsidRPr="004E6E7E">
              <w:rPr>
                <w:rFonts w:ascii="Times New Roman" w:eastAsia="Times New Roman" w:hAnsi="Times New Roman"/>
                <w:sz w:val="24"/>
                <w:szCs w:val="24"/>
                <w:lang w:eastAsia="ru-RU"/>
              </w:rPr>
              <w:t xml:space="preserve">розрахований </w:t>
            </w:r>
            <w:r w:rsidR="009735A3" w:rsidRPr="00EA4140">
              <w:rPr>
                <w:rFonts w:ascii="Times New Roman" w:eastAsia="Times New Roman" w:hAnsi="Times New Roman"/>
                <w:sz w:val="24"/>
                <w:szCs w:val="24"/>
                <w:lang w:eastAsia="ru-RU"/>
              </w:rPr>
              <w:t>шляхом пошуку,</w:t>
            </w:r>
            <w:r w:rsidR="009735A3">
              <w:rPr>
                <w:rFonts w:ascii="Times New Roman" w:eastAsia="Times New Roman" w:hAnsi="Times New Roman"/>
                <w:sz w:val="24"/>
                <w:szCs w:val="24"/>
                <w:lang w:eastAsia="ru-RU"/>
              </w:rPr>
              <w:t xml:space="preserve"> </w:t>
            </w:r>
            <w:r w:rsidR="009735A3" w:rsidRPr="00EA4140">
              <w:rPr>
                <w:rFonts w:ascii="Times New Roman" w:eastAsia="Times New Roman" w:hAnsi="Times New Roman"/>
                <w:sz w:val="24"/>
                <w:szCs w:val="24"/>
                <w:lang w:eastAsia="ru-RU"/>
              </w:rPr>
              <w:t>збору та аналізу інформації про ціни</w:t>
            </w:r>
            <w:r w:rsidR="00EE525C">
              <w:rPr>
                <w:rFonts w:ascii="Times New Roman" w:eastAsia="Times New Roman" w:hAnsi="Times New Roman"/>
                <w:sz w:val="24"/>
                <w:szCs w:val="24"/>
                <w:lang w:eastAsia="ru-RU"/>
              </w:rPr>
              <w:t xml:space="preserve"> отриманих цінових пропозицій</w:t>
            </w:r>
          </w:p>
        </w:tc>
      </w:tr>
    </w:tbl>
    <w:p w:rsidR="009C0755" w:rsidRPr="0000038F" w:rsidRDefault="009C0755" w:rsidP="0000038F">
      <w:pPr>
        <w:jc w:val="center"/>
        <w:rPr>
          <w:rFonts w:ascii="Times New Roman" w:hAnsi="Times New Roman" w:cs="Times New Roman"/>
          <w:sz w:val="10"/>
          <w:szCs w:val="10"/>
        </w:rPr>
      </w:pPr>
    </w:p>
    <w:sectPr w:rsidR="009C0755" w:rsidRPr="0000038F" w:rsidSect="000C091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2646"/>
    <w:multiLevelType w:val="hybridMultilevel"/>
    <w:tmpl w:val="4C6A163A"/>
    <w:lvl w:ilvl="0" w:tplc="2DA0A7A8">
      <w:start w:val="1"/>
      <w:numFmt w:val="decimal"/>
      <w:lvlText w:val="%1."/>
      <w:lvlJc w:val="left"/>
      <w:pPr>
        <w:ind w:left="720" w:hanging="72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04A60A83"/>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CFF3870"/>
    <w:multiLevelType w:val="hybridMultilevel"/>
    <w:tmpl w:val="65167C70"/>
    <w:lvl w:ilvl="0" w:tplc="73DAD6BC">
      <w:start w:val="2"/>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00F3731"/>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0333F4E"/>
    <w:multiLevelType w:val="hybridMultilevel"/>
    <w:tmpl w:val="3B1E3BF6"/>
    <w:lvl w:ilvl="0" w:tplc="9C1E9D1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4EF6CFB"/>
    <w:multiLevelType w:val="multilevel"/>
    <w:tmpl w:val="7006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AB71F56"/>
    <w:multiLevelType w:val="hybridMultilevel"/>
    <w:tmpl w:val="0568C3C8"/>
    <w:lvl w:ilvl="0" w:tplc="2DA0A7A8">
      <w:start w:val="1"/>
      <w:numFmt w:val="decimal"/>
      <w:lvlText w:val="%1."/>
      <w:lvlJc w:val="left"/>
      <w:pPr>
        <w:ind w:left="144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55C951C9"/>
    <w:multiLevelType w:val="multilevel"/>
    <w:tmpl w:val="B092845A"/>
    <w:lvl w:ilvl="0">
      <w:start w:val="1"/>
      <w:numFmt w:val="bullet"/>
      <w:lvlText w:val="−"/>
      <w:lvlJc w:val="left"/>
      <w:pPr>
        <w:ind w:left="928" w:hanging="360"/>
      </w:pPr>
      <w:rPr>
        <w:rFonts w:ascii="Noto Sans Symbols" w:eastAsia="Noto Sans Symbols" w:hAnsi="Noto Sans Symbols" w:cs="Noto Sans Symbols"/>
      </w:rPr>
    </w:lvl>
    <w:lvl w:ilvl="1">
      <w:start w:val="1"/>
      <w:numFmt w:val="bullet"/>
      <w:lvlText w:val="o"/>
      <w:lvlJc w:val="left"/>
      <w:pPr>
        <w:ind w:left="2074" w:hanging="360"/>
      </w:pPr>
      <w:rPr>
        <w:rFonts w:ascii="Courier New" w:eastAsia="Courier New" w:hAnsi="Courier New" w:cs="Courier New"/>
      </w:rPr>
    </w:lvl>
    <w:lvl w:ilvl="2">
      <w:start w:val="1"/>
      <w:numFmt w:val="bullet"/>
      <w:lvlText w:val="▪"/>
      <w:lvlJc w:val="left"/>
      <w:pPr>
        <w:ind w:left="2794" w:hanging="360"/>
      </w:pPr>
      <w:rPr>
        <w:rFonts w:ascii="Noto Sans Symbols" w:eastAsia="Noto Sans Symbols" w:hAnsi="Noto Sans Symbols" w:cs="Noto Sans Symbols"/>
      </w:rPr>
    </w:lvl>
    <w:lvl w:ilvl="3">
      <w:start w:val="1"/>
      <w:numFmt w:val="bullet"/>
      <w:lvlText w:val="●"/>
      <w:lvlJc w:val="left"/>
      <w:pPr>
        <w:ind w:left="3514" w:hanging="360"/>
      </w:pPr>
      <w:rPr>
        <w:rFonts w:ascii="Noto Sans Symbols" w:eastAsia="Noto Sans Symbols" w:hAnsi="Noto Sans Symbols" w:cs="Noto Sans Symbols"/>
      </w:rPr>
    </w:lvl>
    <w:lvl w:ilvl="4">
      <w:start w:val="1"/>
      <w:numFmt w:val="bullet"/>
      <w:lvlText w:val="o"/>
      <w:lvlJc w:val="left"/>
      <w:pPr>
        <w:ind w:left="4234" w:hanging="360"/>
      </w:pPr>
      <w:rPr>
        <w:rFonts w:ascii="Courier New" w:eastAsia="Courier New" w:hAnsi="Courier New" w:cs="Courier New"/>
      </w:rPr>
    </w:lvl>
    <w:lvl w:ilvl="5">
      <w:start w:val="1"/>
      <w:numFmt w:val="bullet"/>
      <w:lvlText w:val="▪"/>
      <w:lvlJc w:val="left"/>
      <w:pPr>
        <w:ind w:left="4954" w:hanging="360"/>
      </w:pPr>
      <w:rPr>
        <w:rFonts w:ascii="Noto Sans Symbols" w:eastAsia="Noto Sans Symbols" w:hAnsi="Noto Sans Symbols" w:cs="Noto Sans Symbols"/>
      </w:rPr>
    </w:lvl>
    <w:lvl w:ilvl="6">
      <w:start w:val="1"/>
      <w:numFmt w:val="bullet"/>
      <w:lvlText w:val="●"/>
      <w:lvlJc w:val="left"/>
      <w:pPr>
        <w:ind w:left="5674" w:hanging="360"/>
      </w:pPr>
      <w:rPr>
        <w:rFonts w:ascii="Noto Sans Symbols" w:eastAsia="Noto Sans Symbols" w:hAnsi="Noto Sans Symbols" w:cs="Noto Sans Symbols"/>
      </w:rPr>
    </w:lvl>
    <w:lvl w:ilvl="7">
      <w:start w:val="1"/>
      <w:numFmt w:val="bullet"/>
      <w:lvlText w:val="o"/>
      <w:lvlJc w:val="left"/>
      <w:pPr>
        <w:ind w:left="6394" w:hanging="360"/>
      </w:pPr>
      <w:rPr>
        <w:rFonts w:ascii="Courier New" w:eastAsia="Courier New" w:hAnsi="Courier New" w:cs="Courier New"/>
      </w:rPr>
    </w:lvl>
    <w:lvl w:ilvl="8">
      <w:start w:val="1"/>
      <w:numFmt w:val="bullet"/>
      <w:lvlText w:val="▪"/>
      <w:lvlJc w:val="left"/>
      <w:pPr>
        <w:ind w:left="7114" w:hanging="360"/>
      </w:pPr>
      <w:rPr>
        <w:rFonts w:ascii="Noto Sans Symbols" w:eastAsia="Noto Sans Symbols" w:hAnsi="Noto Sans Symbols" w:cs="Noto Sans Symbols"/>
      </w:rPr>
    </w:lvl>
  </w:abstractNum>
  <w:abstractNum w:abstractNumId="8" w15:restartNumberingAfterBreak="0">
    <w:nsid w:val="62D60880"/>
    <w:multiLevelType w:val="hybridMultilevel"/>
    <w:tmpl w:val="7A58F16E"/>
    <w:lvl w:ilvl="0" w:tplc="3E5E162E">
      <w:start w:val="1"/>
      <w:numFmt w:val="bullet"/>
      <w:lvlText w:val=""/>
      <w:lvlJc w:val="left"/>
      <w:pPr>
        <w:ind w:left="1486" w:hanging="360"/>
      </w:pPr>
      <w:rPr>
        <w:rFonts w:ascii="Symbol" w:hAnsi="Symbol" w:hint="default"/>
      </w:rPr>
    </w:lvl>
    <w:lvl w:ilvl="1" w:tplc="04220003" w:tentative="1">
      <w:start w:val="1"/>
      <w:numFmt w:val="bullet"/>
      <w:lvlText w:val="o"/>
      <w:lvlJc w:val="left"/>
      <w:pPr>
        <w:ind w:left="2206" w:hanging="360"/>
      </w:pPr>
      <w:rPr>
        <w:rFonts w:ascii="Courier New" w:hAnsi="Courier New" w:cs="Courier New" w:hint="default"/>
      </w:rPr>
    </w:lvl>
    <w:lvl w:ilvl="2" w:tplc="04220005" w:tentative="1">
      <w:start w:val="1"/>
      <w:numFmt w:val="bullet"/>
      <w:lvlText w:val=""/>
      <w:lvlJc w:val="left"/>
      <w:pPr>
        <w:ind w:left="2926" w:hanging="360"/>
      </w:pPr>
      <w:rPr>
        <w:rFonts w:ascii="Wingdings" w:hAnsi="Wingdings" w:hint="default"/>
      </w:rPr>
    </w:lvl>
    <w:lvl w:ilvl="3" w:tplc="04220001" w:tentative="1">
      <w:start w:val="1"/>
      <w:numFmt w:val="bullet"/>
      <w:lvlText w:val=""/>
      <w:lvlJc w:val="left"/>
      <w:pPr>
        <w:ind w:left="3646" w:hanging="360"/>
      </w:pPr>
      <w:rPr>
        <w:rFonts w:ascii="Symbol" w:hAnsi="Symbol" w:hint="default"/>
      </w:rPr>
    </w:lvl>
    <w:lvl w:ilvl="4" w:tplc="04220003" w:tentative="1">
      <w:start w:val="1"/>
      <w:numFmt w:val="bullet"/>
      <w:lvlText w:val="o"/>
      <w:lvlJc w:val="left"/>
      <w:pPr>
        <w:ind w:left="4366" w:hanging="360"/>
      </w:pPr>
      <w:rPr>
        <w:rFonts w:ascii="Courier New" w:hAnsi="Courier New" w:cs="Courier New" w:hint="default"/>
      </w:rPr>
    </w:lvl>
    <w:lvl w:ilvl="5" w:tplc="04220005" w:tentative="1">
      <w:start w:val="1"/>
      <w:numFmt w:val="bullet"/>
      <w:lvlText w:val=""/>
      <w:lvlJc w:val="left"/>
      <w:pPr>
        <w:ind w:left="5086" w:hanging="360"/>
      </w:pPr>
      <w:rPr>
        <w:rFonts w:ascii="Wingdings" w:hAnsi="Wingdings" w:hint="default"/>
      </w:rPr>
    </w:lvl>
    <w:lvl w:ilvl="6" w:tplc="04220001" w:tentative="1">
      <w:start w:val="1"/>
      <w:numFmt w:val="bullet"/>
      <w:lvlText w:val=""/>
      <w:lvlJc w:val="left"/>
      <w:pPr>
        <w:ind w:left="5806" w:hanging="360"/>
      </w:pPr>
      <w:rPr>
        <w:rFonts w:ascii="Symbol" w:hAnsi="Symbol" w:hint="default"/>
      </w:rPr>
    </w:lvl>
    <w:lvl w:ilvl="7" w:tplc="04220003" w:tentative="1">
      <w:start w:val="1"/>
      <w:numFmt w:val="bullet"/>
      <w:lvlText w:val="o"/>
      <w:lvlJc w:val="left"/>
      <w:pPr>
        <w:ind w:left="6526" w:hanging="360"/>
      </w:pPr>
      <w:rPr>
        <w:rFonts w:ascii="Courier New" w:hAnsi="Courier New" w:cs="Courier New" w:hint="default"/>
      </w:rPr>
    </w:lvl>
    <w:lvl w:ilvl="8" w:tplc="04220005" w:tentative="1">
      <w:start w:val="1"/>
      <w:numFmt w:val="bullet"/>
      <w:lvlText w:val=""/>
      <w:lvlJc w:val="left"/>
      <w:pPr>
        <w:ind w:left="7246" w:hanging="360"/>
      </w:pPr>
      <w:rPr>
        <w:rFonts w:ascii="Wingdings" w:hAnsi="Wingdings" w:hint="default"/>
      </w:rPr>
    </w:lvl>
  </w:abstractNum>
  <w:abstractNum w:abstractNumId="9" w15:restartNumberingAfterBreak="0">
    <w:nsid w:val="735E1B33"/>
    <w:multiLevelType w:val="hybridMultilevel"/>
    <w:tmpl w:val="703620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BD039E0"/>
    <w:multiLevelType w:val="multilevel"/>
    <w:tmpl w:val="F9CE055A"/>
    <w:lvl w:ilvl="0">
      <w:start w:val="1"/>
      <w:numFmt w:val="decimal"/>
      <w:lvlText w:val="%1."/>
      <w:lvlJc w:val="left"/>
      <w:pPr>
        <w:ind w:left="0" w:firstLine="0"/>
      </w:pPr>
      <w:rPr>
        <w:rFonts w:ascii="Arial" w:eastAsia="Arial" w:hAnsi="Arial" w:cs="Arial"/>
        <w:b/>
        <w:bCs/>
        <w:i w:val="0"/>
        <w:i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7DE50EEF"/>
    <w:multiLevelType w:val="multilevel"/>
    <w:tmpl w:val="19B0E610"/>
    <w:lvl w:ilvl="0">
      <w:start w:val="1"/>
      <w:numFmt w:val="bullet"/>
      <w:lvlText w:val="⎯"/>
      <w:lvlJc w:val="left"/>
      <w:pPr>
        <w:ind w:left="1486" w:hanging="360"/>
      </w:pPr>
      <w:rPr>
        <w:rFonts w:ascii="Noto Sans Symbols" w:eastAsia="Noto Sans Symbols" w:hAnsi="Noto Sans Symbols" w:cs="Noto Sans Symbols"/>
      </w:rPr>
    </w:lvl>
    <w:lvl w:ilvl="1">
      <w:start w:val="1"/>
      <w:numFmt w:val="bullet"/>
      <w:lvlText w:val="o"/>
      <w:lvlJc w:val="left"/>
      <w:pPr>
        <w:ind w:left="2206" w:hanging="360"/>
      </w:pPr>
      <w:rPr>
        <w:rFonts w:ascii="Courier New" w:eastAsia="Courier New" w:hAnsi="Courier New" w:cs="Courier New"/>
      </w:rPr>
    </w:lvl>
    <w:lvl w:ilvl="2">
      <w:start w:val="1"/>
      <w:numFmt w:val="bullet"/>
      <w:lvlText w:val="▪"/>
      <w:lvlJc w:val="left"/>
      <w:pPr>
        <w:ind w:left="2926" w:hanging="360"/>
      </w:pPr>
      <w:rPr>
        <w:rFonts w:ascii="Noto Sans Symbols" w:eastAsia="Noto Sans Symbols" w:hAnsi="Noto Sans Symbols" w:cs="Noto Sans Symbols"/>
      </w:rPr>
    </w:lvl>
    <w:lvl w:ilvl="3">
      <w:start w:val="1"/>
      <w:numFmt w:val="bullet"/>
      <w:lvlText w:val="●"/>
      <w:lvlJc w:val="left"/>
      <w:pPr>
        <w:ind w:left="3646" w:hanging="360"/>
      </w:pPr>
      <w:rPr>
        <w:rFonts w:ascii="Noto Sans Symbols" w:eastAsia="Noto Sans Symbols" w:hAnsi="Noto Sans Symbols" w:cs="Noto Sans Symbols"/>
      </w:rPr>
    </w:lvl>
    <w:lvl w:ilvl="4">
      <w:start w:val="1"/>
      <w:numFmt w:val="bullet"/>
      <w:lvlText w:val="o"/>
      <w:lvlJc w:val="left"/>
      <w:pPr>
        <w:ind w:left="4366" w:hanging="360"/>
      </w:pPr>
      <w:rPr>
        <w:rFonts w:ascii="Courier New" w:eastAsia="Courier New" w:hAnsi="Courier New" w:cs="Courier New"/>
      </w:rPr>
    </w:lvl>
    <w:lvl w:ilvl="5">
      <w:start w:val="1"/>
      <w:numFmt w:val="bullet"/>
      <w:lvlText w:val="▪"/>
      <w:lvlJc w:val="left"/>
      <w:pPr>
        <w:ind w:left="5086" w:hanging="360"/>
      </w:pPr>
      <w:rPr>
        <w:rFonts w:ascii="Noto Sans Symbols" w:eastAsia="Noto Sans Symbols" w:hAnsi="Noto Sans Symbols" w:cs="Noto Sans Symbols"/>
      </w:rPr>
    </w:lvl>
    <w:lvl w:ilvl="6">
      <w:start w:val="1"/>
      <w:numFmt w:val="bullet"/>
      <w:lvlText w:val="●"/>
      <w:lvlJc w:val="left"/>
      <w:pPr>
        <w:ind w:left="5806" w:hanging="360"/>
      </w:pPr>
      <w:rPr>
        <w:rFonts w:ascii="Noto Sans Symbols" w:eastAsia="Noto Sans Symbols" w:hAnsi="Noto Sans Symbols" w:cs="Noto Sans Symbols"/>
      </w:rPr>
    </w:lvl>
    <w:lvl w:ilvl="7">
      <w:start w:val="1"/>
      <w:numFmt w:val="bullet"/>
      <w:lvlText w:val="o"/>
      <w:lvlJc w:val="left"/>
      <w:pPr>
        <w:ind w:left="6526" w:hanging="360"/>
      </w:pPr>
      <w:rPr>
        <w:rFonts w:ascii="Courier New" w:eastAsia="Courier New" w:hAnsi="Courier New" w:cs="Courier New"/>
      </w:rPr>
    </w:lvl>
    <w:lvl w:ilvl="8">
      <w:start w:val="1"/>
      <w:numFmt w:val="bullet"/>
      <w:lvlText w:val="▪"/>
      <w:lvlJc w:val="left"/>
      <w:pPr>
        <w:ind w:left="7246" w:hanging="360"/>
      </w:pPr>
      <w:rPr>
        <w:rFonts w:ascii="Noto Sans Symbols" w:eastAsia="Noto Sans Symbols" w:hAnsi="Noto Sans Symbols" w:cs="Noto Sans Symbols"/>
      </w:rPr>
    </w:lvl>
  </w:abstractNum>
  <w:num w:numId="1">
    <w:abstractNumId w:val="0"/>
  </w:num>
  <w:num w:numId="2">
    <w:abstractNumId w:val="9"/>
  </w:num>
  <w:num w:numId="3">
    <w:abstractNumId w:val="5"/>
  </w:num>
  <w:num w:numId="4">
    <w:abstractNumId w:val="6"/>
  </w:num>
  <w:num w:numId="5">
    <w:abstractNumId w:val="8"/>
  </w:num>
  <w:num w:numId="6">
    <w:abstractNumId w:val="4"/>
  </w:num>
  <w:num w:numId="7">
    <w:abstractNumId w:val="3"/>
  </w:num>
  <w:num w:numId="8">
    <w:abstractNumId w:val="1"/>
  </w:num>
  <w:num w:numId="9">
    <w:abstractNumId w:val="2"/>
  </w:num>
  <w:num w:numId="10">
    <w:abstractNumId w:val="10"/>
  </w:num>
  <w:num w:numId="11">
    <w:abstractNumId w:val="11"/>
  </w:num>
  <w:num w:numId="12">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0D3"/>
    <w:rsid w:val="0000038F"/>
    <w:rsid w:val="000C0913"/>
    <w:rsid w:val="000D77BD"/>
    <w:rsid w:val="001835B3"/>
    <w:rsid w:val="0018739B"/>
    <w:rsid w:val="001A79F3"/>
    <w:rsid w:val="002023A3"/>
    <w:rsid w:val="00231E7C"/>
    <w:rsid w:val="00276795"/>
    <w:rsid w:val="002C3135"/>
    <w:rsid w:val="003134F4"/>
    <w:rsid w:val="003226F1"/>
    <w:rsid w:val="00323BFE"/>
    <w:rsid w:val="0033309F"/>
    <w:rsid w:val="00347B59"/>
    <w:rsid w:val="00364A2F"/>
    <w:rsid w:val="0039646A"/>
    <w:rsid w:val="003D2752"/>
    <w:rsid w:val="00404A91"/>
    <w:rsid w:val="00424319"/>
    <w:rsid w:val="0045721E"/>
    <w:rsid w:val="00492F44"/>
    <w:rsid w:val="004E575F"/>
    <w:rsid w:val="004E6E7E"/>
    <w:rsid w:val="005635EE"/>
    <w:rsid w:val="00577229"/>
    <w:rsid w:val="005A4A39"/>
    <w:rsid w:val="005B0AF2"/>
    <w:rsid w:val="005B40C7"/>
    <w:rsid w:val="00616A43"/>
    <w:rsid w:val="00686477"/>
    <w:rsid w:val="006A2979"/>
    <w:rsid w:val="006E21FE"/>
    <w:rsid w:val="006E2472"/>
    <w:rsid w:val="006F35F8"/>
    <w:rsid w:val="00705D3A"/>
    <w:rsid w:val="0072591C"/>
    <w:rsid w:val="00733ED5"/>
    <w:rsid w:val="00762693"/>
    <w:rsid w:val="007C6306"/>
    <w:rsid w:val="008A6D50"/>
    <w:rsid w:val="008D427D"/>
    <w:rsid w:val="008E3B0E"/>
    <w:rsid w:val="00917B21"/>
    <w:rsid w:val="00932BD2"/>
    <w:rsid w:val="00972E3F"/>
    <w:rsid w:val="009735A3"/>
    <w:rsid w:val="009A2435"/>
    <w:rsid w:val="009C0755"/>
    <w:rsid w:val="009C4A20"/>
    <w:rsid w:val="009D160A"/>
    <w:rsid w:val="009F45AA"/>
    <w:rsid w:val="00A51F16"/>
    <w:rsid w:val="00A9091F"/>
    <w:rsid w:val="00AB18E5"/>
    <w:rsid w:val="00AB7138"/>
    <w:rsid w:val="00AE4E3C"/>
    <w:rsid w:val="00B27728"/>
    <w:rsid w:val="00B35E4E"/>
    <w:rsid w:val="00BB30D3"/>
    <w:rsid w:val="00BD7AD0"/>
    <w:rsid w:val="00BF2BBD"/>
    <w:rsid w:val="00C62436"/>
    <w:rsid w:val="00C636D3"/>
    <w:rsid w:val="00C771C9"/>
    <w:rsid w:val="00CD2818"/>
    <w:rsid w:val="00CD6358"/>
    <w:rsid w:val="00D42643"/>
    <w:rsid w:val="00D50D4D"/>
    <w:rsid w:val="00D510B4"/>
    <w:rsid w:val="00DA220F"/>
    <w:rsid w:val="00DC213B"/>
    <w:rsid w:val="00E34475"/>
    <w:rsid w:val="00E54176"/>
    <w:rsid w:val="00E708B4"/>
    <w:rsid w:val="00EE525C"/>
    <w:rsid w:val="00EE74A0"/>
    <w:rsid w:val="00EF57B7"/>
    <w:rsid w:val="00F325DC"/>
    <w:rsid w:val="00F42B0C"/>
    <w:rsid w:val="00F50416"/>
    <w:rsid w:val="00F8474B"/>
    <w:rsid w:val="00F952A6"/>
    <w:rsid w:val="00FB0AF4"/>
    <w:rsid w:val="00FE4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EBA3F"/>
  <w15:docId w15:val="{86DCE04F-594E-4A01-936A-BBF14E27E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0D3"/>
  </w:style>
  <w:style w:type="paragraph" w:styleId="1">
    <w:name w:val="heading 1"/>
    <w:basedOn w:val="a"/>
    <w:next w:val="a"/>
    <w:link w:val="10"/>
    <w:uiPriority w:val="9"/>
    <w:qFormat/>
    <w:rsid w:val="0045721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4E6E7E"/>
    <w:pPr>
      <w:keepNext/>
      <w:keepLines/>
      <w:spacing w:before="200" w:after="0" w:line="259" w:lineRule="auto"/>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0"/>
    <w:uiPriority w:val="9"/>
    <w:semiHidden/>
    <w:unhideWhenUsed/>
    <w:qFormat/>
    <w:rsid w:val="00364A2F"/>
    <w:pPr>
      <w:keepNext/>
      <w:keepLines/>
      <w:spacing w:before="280" w:after="80" w:line="259" w:lineRule="auto"/>
      <w:outlineLvl w:val="2"/>
    </w:pPr>
    <w:rPr>
      <w:rFonts w:ascii="Calibri" w:eastAsia="Calibri" w:hAnsi="Calibri" w:cs="Calibri"/>
      <w:b/>
      <w:sz w:val="28"/>
      <w:szCs w:val="28"/>
      <w:lang w:eastAsia="ru-RU"/>
    </w:rPr>
  </w:style>
  <w:style w:type="paragraph" w:styleId="4">
    <w:name w:val="heading 4"/>
    <w:basedOn w:val="a"/>
    <w:next w:val="a"/>
    <w:link w:val="40"/>
    <w:uiPriority w:val="9"/>
    <w:semiHidden/>
    <w:unhideWhenUsed/>
    <w:qFormat/>
    <w:rsid w:val="00364A2F"/>
    <w:pPr>
      <w:keepNext/>
      <w:keepLines/>
      <w:spacing w:before="240" w:after="40" w:line="259" w:lineRule="auto"/>
      <w:outlineLvl w:val="3"/>
    </w:pPr>
    <w:rPr>
      <w:rFonts w:ascii="Calibri" w:eastAsia="Calibri" w:hAnsi="Calibri" w:cs="Calibri"/>
      <w:b/>
      <w:sz w:val="24"/>
      <w:szCs w:val="24"/>
      <w:lang w:eastAsia="ru-RU"/>
    </w:rPr>
  </w:style>
  <w:style w:type="paragraph" w:styleId="5">
    <w:name w:val="heading 5"/>
    <w:basedOn w:val="a"/>
    <w:next w:val="a"/>
    <w:link w:val="50"/>
    <w:uiPriority w:val="9"/>
    <w:semiHidden/>
    <w:unhideWhenUsed/>
    <w:qFormat/>
    <w:rsid w:val="00364A2F"/>
    <w:pPr>
      <w:keepNext/>
      <w:keepLines/>
      <w:spacing w:before="220" w:after="40" w:line="259" w:lineRule="auto"/>
      <w:outlineLvl w:val="4"/>
    </w:pPr>
    <w:rPr>
      <w:rFonts w:ascii="Calibri" w:eastAsia="Calibri" w:hAnsi="Calibri" w:cs="Calibri"/>
      <w:b/>
      <w:lang w:eastAsia="ru-RU"/>
    </w:rPr>
  </w:style>
  <w:style w:type="paragraph" w:styleId="6">
    <w:name w:val="heading 6"/>
    <w:basedOn w:val="a"/>
    <w:next w:val="a"/>
    <w:link w:val="60"/>
    <w:uiPriority w:val="9"/>
    <w:semiHidden/>
    <w:unhideWhenUsed/>
    <w:qFormat/>
    <w:rsid w:val="00364A2F"/>
    <w:pPr>
      <w:keepNext/>
      <w:keepLines/>
      <w:spacing w:before="200" w:after="40" w:line="259" w:lineRule="auto"/>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3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aclassifiertype">
    <w:name w:val="qa_classifier_type"/>
    <w:basedOn w:val="a0"/>
    <w:rsid w:val="00BB30D3"/>
  </w:style>
  <w:style w:type="character" w:customStyle="1" w:styleId="qaclassifierdescr">
    <w:name w:val="qa_classifier_descr"/>
    <w:basedOn w:val="a0"/>
    <w:rsid w:val="00BB30D3"/>
  </w:style>
  <w:style w:type="character" w:customStyle="1" w:styleId="qaclassifierdescrcode">
    <w:name w:val="qa_classifier_descr_code"/>
    <w:basedOn w:val="a0"/>
    <w:rsid w:val="00BB30D3"/>
  </w:style>
  <w:style w:type="character" w:customStyle="1" w:styleId="qaclassifierdescrprimary">
    <w:name w:val="qa_classifier_descr_primary"/>
    <w:basedOn w:val="a0"/>
    <w:rsid w:val="00BB30D3"/>
  </w:style>
  <w:style w:type="character" w:customStyle="1" w:styleId="qabuget">
    <w:name w:val="qa_buget"/>
    <w:basedOn w:val="a0"/>
    <w:rsid w:val="00BB30D3"/>
  </w:style>
  <w:style w:type="character" w:customStyle="1" w:styleId="qacode">
    <w:name w:val="qa_code"/>
    <w:basedOn w:val="a0"/>
    <w:rsid w:val="00BB30D3"/>
  </w:style>
  <w:style w:type="character" w:styleId="a4">
    <w:name w:val="Hyperlink"/>
    <w:basedOn w:val="a0"/>
    <w:uiPriority w:val="99"/>
    <w:unhideWhenUsed/>
    <w:rsid w:val="009F45AA"/>
    <w:rPr>
      <w:color w:val="0000FF"/>
      <w:u w:val="single"/>
    </w:rPr>
  </w:style>
  <w:style w:type="paragraph" w:styleId="a5">
    <w:name w:val="List Paragraph"/>
    <w:aliases w:val="Numbered List,Список уровня 2,Elenco Normale,Chapter10,название табл/рис,заголовок 1.1,Number Bullets,List Paragraph (numbered (a)),List Paragraph_Num123,CA bullets,EBRD List,Заголовок 1.1,1. спис,Содержание. 2 уровень,Заголовок_3,Абзац"/>
    <w:basedOn w:val="a"/>
    <w:link w:val="a6"/>
    <w:uiPriority w:val="34"/>
    <w:qFormat/>
    <w:rsid w:val="00616A43"/>
    <w:pPr>
      <w:ind w:left="720"/>
      <w:contextualSpacing/>
    </w:pPr>
    <w:rPr>
      <w:rFonts w:ascii="Calibri" w:eastAsia="Calibri" w:hAnsi="Calibri" w:cs="Times New Roman"/>
    </w:rPr>
  </w:style>
  <w:style w:type="character" w:customStyle="1" w:styleId="20">
    <w:name w:val="Заголовок 2 Знак"/>
    <w:basedOn w:val="a0"/>
    <w:link w:val="2"/>
    <w:uiPriority w:val="9"/>
    <w:semiHidden/>
    <w:rsid w:val="004E6E7E"/>
    <w:rPr>
      <w:rFonts w:asciiTheme="majorHAnsi" w:eastAsiaTheme="majorEastAsia" w:hAnsiTheme="majorHAnsi" w:cstheme="majorBidi"/>
      <w:b/>
      <w:bCs/>
      <w:color w:val="4F81BD" w:themeColor="accent1"/>
      <w:sz w:val="26"/>
      <w:szCs w:val="26"/>
      <w:lang w:val="ru-RU"/>
    </w:rPr>
  </w:style>
  <w:style w:type="character" w:customStyle="1" w:styleId="a6">
    <w:name w:val="Абзац списка Знак"/>
    <w:aliases w:val="Numbered List Знак,Список уровня 2 Знак,Elenco Normale Знак,Chapter10 Знак,название табл/рис Знак,заголовок 1.1 Знак,Number Bullets Знак,List Paragraph (numbered (a)) Знак,List Paragraph_Num123 Знак,CA bullets Знак,EBRD List Знак"/>
    <w:link w:val="a5"/>
    <w:uiPriority w:val="34"/>
    <w:qFormat/>
    <w:locked/>
    <w:rsid w:val="004E6E7E"/>
    <w:rPr>
      <w:rFonts w:ascii="Calibri" w:eastAsia="Calibri" w:hAnsi="Calibri" w:cs="Times New Roman"/>
    </w:rPr>
  </w:style>
  <w:style w:type="character" w:customStyle="1" w:styleId="11">
    <w:name w:val="Основной текст1"/>
    <w:basedOn w:val="a0"/>
    <w:rsid w:val="004E6E7E"/>
    <w:rPr>
      <w:rFonts w:ascii="Times New Roman" w:eastAsia="Times New Roman" w:hAnsi="Times New Roman"/>
      <w:color w:val="000000"/>
      <w:spacing w:val="0"/>
      <w:w w:val="100"/>
      <w:position w:val="0"/>
      <w:sz w:val="22"/>
      <w:szCs w:val="22"/>
      <w:shd w:val="clear" w:color="auto" w:fill="FFFFFF"/>
      <w:lang w:val="uk-UA"/>
    </w:rPr>
  </w:style>
  <w:style w:type="paragraph" w:styleId="a7">
    <w:name w:val="Normal (Web)"/>
    <w:aliases w:val="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17,Знак18 Знак,Знак17 Знак1,Обычный (Web)"/>
    <w:basedOn w:val="a"/>
    <w:link w:val="a8"/>
    <w:uiPriority w:val="99"/>
    <w:qFormat/>
    <w:rsid w:val="00B35E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Знак17 Знак"/>
    <w:link w:val="a7"/>
    <w:uiPriority w:val="99"/>
    <w:locked/>
    <w:rsid w:val="00B35E4E"/>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5721E"/>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364A2F"/>
    <w:rPr>
      <w:rFonts w:ascii="Calibri" w:eastAsia="Calibri" w:hAnsi="Calibri" w:cs="Calibri"/>
      <w:b/>
      <w:sz w:val="28"/>
      <w:szCs w:val="28"/>
      <w:lang w:eastAsia="ru-RU"/>
    </w:rPr>
  </w:style>
  <w:style w:type="character" w:customStyle="1" w:styleId="40">
    <w:name w:val="Заголовок 4 Знак"/>
    <w:basedOn w:val="a0"/>
    <w:link w:val="4"/>
    <w:uiPriority w:val="9"/>
    <w:semiHidden/>
    <w:rsid w:val="00364A2F"/>
    <w:rPr>
      <w:rFonts w:ascii="Calibri" w:eastAsia="Calibri" w:hAnsi="Calibri" w:cs="Calibri"/>
      <w:b/>
      <w:sz w:val="24"/>
      <w:szCs w:val="24"/>
      <w:lang w:eastAsia="ru-RU"/>
    </w:rPr>
  </w:style>
  <w:style w:type="character" w:customStyle="1" w:styleId="50">
    <w:name w:val="Заголовок 5 Знак"/>
    <w:basedOn w:val="a0"/>
    <w:link w:val="5"/>
    <w:uiPriority w:val="9"/>
    <w:semiHidden/>
    <w:rsid w:val="00364A2F"/>
    <w:rPr>
      <w:rFonts w:ascii="Calibri" w:eastAsia="Calibri" w:hAnsi="Calibri" w:cs="Calibri"/>
      <w:b/>
      <w:lang w:eastAsia="ru-RU"/>
    </w:rPr>
  </w:style>
  <w:style w:type="character" w:customStyle="1" w:styleId="60">
    <w:name w:val="Заголовок 6 Знак"/>
    <w:basedOn w:val="a0"/>
    <w:link w:val="6"/>
    <w:uiPriority w:val="9"/>
    <w:semiHidden/>
    <w:rsid w:val="00364A2F"/>
    <w:rPr>
      <w:rFonts w:ascii="Calibri" w:eastAsia="Calibri" w:hAnsi="Calibri" w:cs="Calibri"/>
      <w:b/>
      <w:sz w:val="20"/>
      <w:szCs w:val="20"/>
      <w:lang w:eastAsia="ru-RU"/>
    </w:rPr>
  </w:style>
  <w:style w:type="paragraph" w:customStyle="1" w:styleId="12">
    <w:name w:val="Звичайний1"/>
    <w:rsid w:val="00364A2F"/>
    <w:pPr>
      <w:spacing w:after="160" w:line="259" w:lineRule="auto"/>
    </w:pPr>
    <w:rPr>
      <w:rFonts w:ascii="Calibri" w:eastAsia="Calibri" w:hAnsi="Calibri" w:cs="Calibri"/>
      <w:lang w:eastAsia="ru-RU"/>
    </w:rPr>
  </w:style>
  <w:style w:type="table" w:customStyle="1" w:styleId="TableNormal">
    <w:name w:val="Table Normal"/>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9">
    <w:name w:val="Title"/>
    <w:basedOn w:val="a"/>
    <w:next w:val="a"/>
    <w:link w:val="aa"/>
    <w:uiPriority w:val="10"/>
    <w:qFormat/>
    <w:rsid w:val="00364A2F"/>
    <w:pPr>
      <w:keepNext/>
      <w:keepLines/>
      <w:spacing w:before="480" w:after="120" w:line="259" w:lineRule="auto"/>
    </w:pPr>
    <w:rPr>
      <w:rFonts w:ascii="Calibri" w:eastAsia="Calibri" w:hAnsi="Calibri" w:cs="Calibri"/>
      <w:b/>
      <w:sz w:val="72"/>
      <w:szCs w:val="72"/>
      <w:lang w:eastAsia="ru-RU"/>
    </w:rPr>
  </w:style>
  <w:style w:type="character" w:customStyle="1" w:styleId="aa">
    <w:name w:val="Заголовок Знак"/>
    <w:basedOn w:val="a0"/>
    <w:link w:val="a9"/>
    <w:uiPriority w:val="10"/>
    <w:rsid w:val="00364A2F"/>
    <w:rPr>
      <w:rFonts w:ascii="Calibri" w:eastAsia="Calibri" w:hAnsi="Calibri" w:cs="Calibri"/>
      <w:b/>
      <w:sz w:val="72"/>
      <w:szCs w:val="72"/>
      <w:lang w:eastAsia="ru-RU"/>
    </w:rPr>
  </w:style>
  <w:style w:type="paragraph" w:customStyle="1" w:styleId="21">
    <w:name w:val="Звичайний2"/>
    <w:rsid w:val="00364A2F"/>
    <w:pPr>
      <w:spacing w:after="160" w:line="259" w:lineRule="auto"/>
    </w:pPr>
    <w:rPr>
      <w:rFonts w:ascii="Calibri" w:eastAsia="Calibri" w:hAnsi="Calibri" w:cs="Calibri"/>
      <w:lang w:eastAsia="ru-RU"/>
    </w:rPr>
  </w:style>
  <w:style w:type="table" w:customStyle="1" w:styleId="TableNormal2">
    <w:name w:val="Table Normal2"/>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table" w:customStyle="1" w:styleId="TableNormal1">
    <w:name w:val="Table Normal1"/>
    <w:rsid w:val="00364A2F"/>
    <w:pPr>
      <w:spacing w:after="160" w:line="259" w:lineRule="auto"/>
    </w:pPr>
    <w:rPr>
      <w:rFonts w:ascii="Calibri" w:eastAsia="Calibri" w:hAnsi="Calibri" w:cs="Calibri"/>
      <w:lang w:eastAsia="ru-RU"/>
    </w:rPr>
    <w:tblPr>
      <w:tblCellMar>
        <w:top w:w="0" w:type="dxa"/>
        <w:left w:w="0" w:type="dxa"/>
        <w:bottom w:w="0" w:type="dxa"/>
        <w:right w:w="0" w:type="dxa"/>
      </w:tblCellMar>
    </w:tblPr>
  </w:style>
  <w:style w:type="paragraph" w:styleId="ab">
    <w:name w:val="Subtitle"/>
    <w:basedOn w:val="21"/>
    <w:next w:val="21"/>
    <w:link w:val="ac"/>
    <w:rsid w:val="00364A2F"/>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c">
    <w:name w:val="Подзаголовок Знак"/>
    <w:basedOn w:val="a0"/>
    <w:link w:val="ab"/>
    <w:rsid w:val="00364A2F"/>
    <w:rPr>
      <w:rFonts w:ascii="Georgia" w:eastAsia="Georgia" w:hAnsi="Georgia" w:cs="Georgia"/>
      <w:i/>
      <w:color w:val="666666"/>
      <w:sz w:val="48"/>
      <w:szCs w:val="48"/>
      <w:lang w:eastAsia="ru-RU"/>
    </w:rPr>
  </w:style>
  <w:style w:type="table" w:customStyle="1" w:styleId="7">
    <w:name w:val="7"/>
    <w:basedOn w:val="TableNormal1"/>
    <w:rsid w:val="00364A2F"/>
    <w:tblPr>
      <w:tblStyleRowBandSize w:val="1"/>
      <w:tblStyleColBandSize w:val="1"/>
      <w:tblCellMar>
        <w:top w:w="100" w:type="dxa"/>
        <w:left w:w="100" w:type="dxa"/>
        <w:bottom w:w="100" w:type="dxa"/>
        <w:right w:w="100" w:type="dxa"/>
      </w:tblCellMar>
    </w:tblPr>
  </w:style>
  <w:style w:type="paragraph" w:customStyle="1" w:styleId="rvps2">
    <w:name w:val="rvps2"/>
    <w:basedOn w:val="a"/>
    <w:rsid w:val="00364A2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d">
    <w:name w:val="annotation reference"/>
    <w:basedOn w:val="a0"/>
    <w:uiPriority w:val="99"/>
    <w:semiHidden/>
    <w:unhideWhenUsed/>
    <w:rsid w:val="00364A2F"/>
    <w:rPr>
      <w:sz w:val="16"/>
      <w:szCs w:val="16"/>
    </w:rPr>
  </w:style>
  <w:style w:type="paragraph" w:styleId="ae">
    <w:name w:val="annotation text"/>
    <w:basedOn w:val="a"/>
    <w:link w:val="af"/>
    <w:uiPriority w:val="99"/>
    <w:semiHidden/>
    <w:unhideWhenUsed/>
    <w:rsid w:val="00364A2F"/>
    <w:pPr>
      <w:spacing w:after="160" w:line="240" w:lineRule="auto"/>
    </w:pPr>
    <w:rPr>
      <w:rFonts w:ascii="Calibri" w:eastAsia="Calibri" w:hAnsi="Calibri" w:cs="Calibri"/>
      <w:sz w:val="20"/>
      <w:szCs w:val="20"/>
      <w:lang w:eastAsia="ru-RU"/>
    </w:rPr>
  </w:style>
  <w:style w:type="character" w:customStyle="1" w:styleId="af">
    <w:name w:val="Текст примечания Знак"/>
    <w:basedOn w:val="a0"/>
    <w:link w:val="ae"/>
    <w:uiPriority w:val="99"/>
    <w:semiHidden/>
    <w:rsid w:val="00364A2F"/>
    <w:rPr>
      <w:rFonts w:ascii="Calibri" w:eastAsia="Calibri" w:hAnsi="Calibri" w:cs="Calibri"/>
      <w:sz w:val="20"/>
      <w:szCs w:val="20"/>
      <w:lang w:eastAsia="ru-RU"/>
    </w:rPr>
  </w:style>
  <w:style w:type="paragraph" w:styleId="af0">
    <w:name w:val="annotation subject"/>
    <w:basedOn w:val="ae"/>
    <w:next w:val="ae"/>
    <w:link w:val="af1"/>
    <w:uiPriority w:val="99"/>
    <w:unhideWhenUsed/>
    <w:rsid w:val="00364A2F"/>
    <w:rPr>
      <w:b/>
      <w:bCs/>
    </w:rPr>
  </w:style>
  <w:style w:type="character" w:customStyle="1" w:styleId="af1">
    <w:name w:val="Тема примечания Знак"/>
    <w:basedOn w:val="af"/>
    <w:link w:val="af0"/>
    <w:uiPriority w:val="99"/>
    <w:rsid w:val="00364A2F"/>
    <w:rPr>
      <w:rFonts w:ascii="Calibri" w:eastAsia="Calibri" w:hAnsi="Calibri" w:cs="Calibri"/>
      <w:b/>
      <w:bCs/>
      <w:sz w:val="20"/>
      <w:szCs w:val="20"/>
      <w:lang w:eastAsia="ru-RU"/>
    </w:rPr>
  </w:style>
  <w:style w:type="paragraph" w:styleId="af2">
    <w:name w:val="Balloon Text"/>
    <w:basedOn w:val="a"/>
    <w:link w:val="af3"/>
    <w:uiPriority w:val="99"/>
    <w:semiHidden/>
    <w:unhideWhenUsed/>
    <w:rsid w:val="00364A2F"/>
    <w:pPr>
      <w:spacing w:after="0" w:line="240" w:lineRule="auto"/>
    </w:pPr>
    <w:rPr>
      <w:rFonts w:ascii="Segoe UI" w:eastAsia="Calibri" w:hAnsi="Segoe UI" w:cs="Segoe UI"/>
      <w:sz w:val="18"/>
      <w:szCs w:val="18"/>
      <w:lang w:eastAsia="ru-RU"/>
    </w:rPr>
  </w:style>
  <w:style w:type="character" w:customStyle="1" w:styleId="af3">
    <w:name w:val="Текст выноски Знак"/>
    <w:basedOn w:val="a0"/>
    <w:link w:val="af2"/>
    <w:uiPriority w:val="99"/>
    <w:semiHidden/>
    <w:rsid w:val="00364A2F"/>
    <w:rPr>
      <w:rFonts w:ascii="Segoe UI" w:eastAsia="Calibri" w:hAnsi="Segoe UI" w:cs="Segoe UI"/>
      <w:sz w:val="18"/>
      <w:szCs w:val="18"/>
      <w:lang w:eastAsia="ru-RU"/>
    </w:rPr>
  </w:style>
  <w:style w:type="table" w:customStyle="1" w:styleId="61">
    <w:name w:val="6"/>
    <w:basedOn w:val="TableNormal1"/>
    <w:rsid w:val="00364A2F"/>
    <w:tblPr>
      <w:tblStyleRowBandSize w:val="1"/>
      <w:tblStyleColBandSize w:val="1"/>
      <w:tblCellMar>
        <w:top w:w="100" w:type="dxa"/>
        <w:left w:w="100" w:type="dxa"/>
        <w:bottom w:w="100" w:type="dxa"/>
        <w:right w:w="100" w:type="dxa"/>
      </w:tblCellMar>
    </w:tblPr>
  </w:style>
  <w:style w:type="table" w:customStyle="1" w:styleId="51">
    <w:name w:val="5"/>
    <w:basedOn w:val="TableNormal1"/>
    <w:rsid w:val="00364A2F"/>
    <w:tblPr>
      <w:tblStyleRowBandSize w:val="1"/>
      <w:tblStyleColBandSize w:val="1"/>
      <w:tblCellMar>
        <w:top w:w="100" w:type="dxa"/>
        <w:left w:w="100" w:type="dxa"/>
        <w:bottom w:w="100" w:type="dxa"/>
        <w:right w:w="100" w:type="dxa"/>
      </w:tblCellMar>
    </w:tblPr>
  </w:style>
  <w:style w:type="table" w:customStyle="1" w:styleId="41">
    <w:name w:val="4"/>
    <w:basedOn w:val="TableNormal1"/>
    <w:rsid w:val="00364A2F"/>
    <w:tblPr>
      <w:tblStyleRowBandSize w:val="1"/>
      <w:tblStyleColBandSize w:val="1"/>
      <w:tblCellMar>
        <w:top w:w="100" w:type="dxa"/>
        <w:left w:w="100" w:type="dxa"/>
        <w:bottom w:w="100" w:type="dxa"/>
        <w:right w:w="100" w:type="dxa"/>
      </w:tblCellMar>
    </w:tblPr>
  </w:style>
  <w:style w:type="table" w:customStyle="1" w:styleId="31">
    <w:name w:val="3"/>
    <w:basedOn w:val="TableNormal1"/>
    <w:rsid w:val="00364A2F"/>
    <w:tblPr>
      <w:tblStyleRowBandSize w:val="1"/>
      <w:tblStyleColBandSize w:val="1"/>
      <w:tblCellMar>
        <w:top w:w="100" w:type="dxa"/>
        <w:left w:w="100" w:type="dxa"/>
        <w:bottom w:w="100" w:type="dxa"/>
        <w:right w:w="100" w:type="dxa"/>
      </w:tblCellMar>
    </w:tblPr>
  </w:style>
  <w:style w:type="table" w:customStyle="1" w:styleId="22">
    <w:name w:val="2"/>
    <w:basedOn w:val="TableNormal1"/>
    <w:rsid w:val="00364A2F"/>
    <w:tblPr>
      <w:tblStyleRowBandSize w:val="1"/>
      <w:tblStyleColBandSize w:val="1"/>
      <w:tblCellMar>
        <w:top w:w="100" w:type="dxa"/>
        <w:left w:w="100" w:type="dxa"/>
        <w:bottom w:w="100" w:type="dxa"/>
        <w:right w:w="100" w:type="dxa"/>
      </w:tblCellMar>
    </w:tblPr>
  </w:style>
  <w:style w:type="table" w:customStyle="1" w:styleId="13">
    <w:name w:val="1"/>
    <w:basedOn w:val="TableNormal1"/>
    <w:rsid w:val="00364A2F"/>
    <w:tblPr>
      <w:tblStyleRowBandSize w:val="1"/>
      <w:tblStyleColBandSize w:val="1"/>
      <w:tblCellMar>
        <w:top w:w="100" w:type="dxa"/>
        <w:left w:w="100" w:type="dxa"/>
        <w:bottom w:w="100" w:type="dxa"/>
        <w:right w:w="100" w:type="dxa"/>
      </w:tblCellMar>
    </w:tblPr>
  </w:style>
  <w:style w:type="paragraph" w:customStyle="1" w:styleId="32">
    <w:name w:val="Без интервала3"/>
    <w:qFormat/>
    <w:rsid w:val="00364A2F"/>
    <w:pPr>
      <w:suppressAutoHyphens/>
      <w:spacing w:after="0" w:line="240" w:lineRule="auto"/>
    </w:pPr>
    <w:rPr>
      <w:rFonts w:ascii="Times New Roman" w:eastAsia="Times New Roman" w:hAnsi="Times New Roman" w:cs="Times New Roman"/>
      <w:szCs w:val="20"/>
      <w:lang w:val="ru-RU" w:eastAsia="ru-RU"/>
    </w:rPr>
  </w:style>
  <w:style w:type="paragraph" w:styleId="af4">
    <w:name w:val="header"/>
    <w:basedOn w:val="a"/>
    <w:link w:val="af5"/>
    <w:uiPriority w:val="99"/>
    <w:semiHidden/>
    <w:unhideWhenUsed/>
    <w:rsid w:val="00364A2F"/>
    <w:pPr>
      <w:tabs>
        <w:tab w:val="center" w:pos="4677"/>
        <w:tab w:val="right" w:pos="9355"/>
      </w:tabs>
      <w:spacing w:after="0" w:line="240" w:lineRule="auto"/>
    </w:pPr>
    <w:rPr>
      <w:rFonts w:ascii="Calibri" w:eastAsia="Calibri" w:hAnsi="Calibri" w:cs="Calibri"/>
      <w:lang w:eastAsia="ru-RU"/>
    </w:rPr>
  </w:style>
  <w:style w:type="character" w:customStyle="1" w:styleId="af5">
    <w:name w:val="Верхний колонтитул Знак"/>
    <w:basedOn w:val="a0"/>
    <w:link w:val="af4"/>
    <w:uiPriority w:val="99"/>
    <w:semiHidden/>
    <w:rsid w:val="00364A2F"/>
    <w:rPr>
      <w:rFonts w:ascii="Calibri" w:eastAsia="Calibri" w:hAnsi="Calibri" w:cs="Calibri"/>
      <w:lang w:eastAsia="ru-RU"/>
    </w:rPr>
  </w:style>
  <w:style w:type="paragraph" w:styleId="af6">
    <w:name w:val="footer"/>
    <w:basedOn w:val="a"/>
    <w:link w:val="af7"/>
    <w:uiPriority w:val="99"/>
    <w:semiHidden/>
    <w:unhideWhenUsed/>
    <w:rsid w:val="00364A2F"/>
    <w:pPr>
      <w:tabs>
        <w:tab w:val="center" w:pos="4677"/>
        <w:tab w:val="right" w:pos="9355"/>
      </w:tabs>
      <w:spacing w:after="0" w:line="240" w:lineRule="auto"/>
    </w:pPr>
    <w:rPr>
      <w:rFonts w:ascii="Calibri" w:eastAsia="Calibri" w:hAnsi="Calibri" w:cs="Calibri"/>
      <w:lang w:eastAsia="ru-RU"/>
    </w:rPr>
  </w:style>
  <w:style w:type="character" w:customStyle="1" w:styleId="af7">
    <w:name w:val="Нижний колонтитул Знак"/>
    <w:basedOn w:val="a0"/>
    <w:link w:val="af6"/>
    <w:uiPriority w:val="99"/>
    <w:semiHidden/>
    <w:rsid w:val="00364A2F"/>
    <w:rPr>
      <w:rFonts w:ascii="Calibri" w:eastAsia="Calibri" w:hAnsi="Calibri" w:cs="Calibri"/>
      <w:lang w:eastAsia="ru-RU"/>
    </w:rPr>
  </w:style>
  <w:style w:type="paragraph" w:styleId="af8">
    <w:name w:val="Body Text"/>
    <w:basedOn w:val="a"/>
    <w:link w:val="af9"/>
    <w:uiPriority w:val="1"/>
    <w:qFormat/>
    <w:rsid w:val="00364A2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f9">
    <w:name w:val="Основной текст Знак"/>
    <w:basedOn w:val="a0"/>
    <w:link w:val="af8"/>
    <w:uiPriority w:val="1"/>
    <w:rsid w:val="00364A2F"/>
    <w:rPr>
      <w:rFonts w:ascii="Times New Roman" w:eastAsia="Times New Roman" w:hAnsi="Times New Roman" w:cs="Times New Roman"/>
      <w:sz w:val="24"/>
      <w:szCs w:val="24"/>
    </w:rPr>
  </w:style>
  <w:style w:type="character" w:customStyle="1" w:styleId="rvts37">
    <w:name w:val="rvts37"/>
    <w:basedOn w:val="a0"/>
    <w:rsid w:val="009735A3"/>
  </w:style>
  <w:style w:type="paragraph" w:customStyle="1" w:styleId="Standard">
    <w:name w:val="Standard"/>
    <w:qFormat/>
    <w:rsid w:val="009735A3"/>
    <w:pPr>
      <w:widowControl w:val="0"/>
      <w:suppressAutoHyphens/>
      <w:spacing w:after="0" w:line="240" w:lineRule="auto"/>
      <w:textAlignment w:val="baseline"/>
    </w:pPr>
    <w:rPr>
      <w:rFonts w:ascii="Arial" w:eastAsia="Lucida Sans Unicode" w:hAnsi="Arial" w:cs="Tahoma"/>
      <w:kern w:val="1"/>
      <w:sz w:val="21"/>
      <w:szCs w:val="24"/>
      <w:lang w:val="ru-RU" w:eastAsia="hi-IN" w:bidi="hi-IN"/>
    </w:rPr>
  </w:style>
  <w:style w:type="paragraph" w:customStyle="1" w:styleId="rvps17">
    <w:name w:val="rvps17"/>
    <w:basedOn w:val="a"/>
    <w:rsid w:val="009735A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64">
    <w:name w:val="rvts64"/>
    <w:basedOn w:val="a0"/>
    <w:rsid w:val="009735A3"/>
  </w:style>
  <w:style w:type="paragraph" w:customStyle="1" w:styleId="rvps7">
    <w:name w:val="rvps7"/>
    <w:basedOn w:val="a"/>
    <w:rsid w:val="009735A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9735A3"/>
  </w:style>
  <w:style w:type="character" w:styleId="afa">
    <w:name w:val="Strong"/>
    <w:uiPriority w:val="22"/>
    <w:qFormat/>
    <w:rsid w:val="00BD7AD0"/>
    <w:rPr>
      <w:b/>
      <w:bCs/>
    </w:rPr>
  </w:style>
  <w:style w:type="character" w:customStyle="1" w:styleId="font11">
    <w:name w:val="font11"/>
    <w:qFormat/>
    <w:rsid w:val="00BD7AD0"/>
    <w:rPr>
      <w:rFonts w:ascii="Calibri" w:hAnsi="Calibri" w:cs="Calibri" w:hint="default"/>
      <w:color w:val="000000"/>
      <w:u w:val="none"/>
    </w:rPr>
  </w:style>
  <w:style w:type="character" w:customStyle="1" w:styleId="font01">
    <w:name w:val="font01"/>
    <w:qFormat/>
    <w:rsid w:val="00BD7AD0"/>
    <w:rPr>
      <w:rFonts w:ascii="Times New Roman" w:hAnsi="Times New Roman" w:cs="Times New Roman" w:hint="default"/>
      <w:color w:val="000000"/>
      <w:u w:val="none"/>
    </w:rPr>
  </w:style>
  <w:style w:type="paragraph" w:customStyle="1" w:styleId="TableParagraph">
    <w:name w:val="Table Paragraph"/>
    <w:basedOn w:val="a"/>
    <w:uiPriority w:val="1"/>
    <w:qFormat/>
    <w:rsid w:val="00276795"/>
    <w:pPr>
      <w:autoSpaceDE w:val="0"/>
      <w:autoSpaceDN w:val="0"/>
      <w:spacing w:after="0" w:line="240" w:lineRule="auto"/>
    </w:pPr>
    <w:rPr>
      <w:rFonts w:ascii="Arial" w:eastAsia="Calibri" w:hAnsi="Arial" w:cs="Arial"/>
      <w:lang w:eastAsia="uk-UA"/>
    </w:rPr>
  </w:style>
  <w:style w:type="character" w:customStyle="1" w:styleId="ocm6pu">
    <w:name w:val="_ocm6pu"/>
    <w:basedOn w:val="a0"/>
    <w:rsid w:val="00276795"/>
  </w:style>
  <w:style w:type="paragraph" w:customStyle="1" w:styleId="docdata">
    <w:name w:val="docdata"/>
    <w:aliases w:val="docy,v5,1775,baiaagaaboqcaaadkauaaau2bqaaaaaaaaaaaaaaaaaaaaaaaaaaaaaaaaaaaaaaaaaaaaaaaaaaaaaaaaaaaaaaaaaaaaaaaaaaaaaaaaaaaaaaaaaaaaaaaaaaaaaaaaaaaaaaaaaaaaaaaaaaaaaaaaaaaaaaaaaaaaaaaaaaaaaaaaaaaaaaaaaaaaaaaaaaaaaaaaaaaaaaaaaaaaaaaaaaaaaaaaaaaaaa"/>
    <w:basedOn w:val="a"/>
    <w:rsid w:val="00A51F16"/>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410571">
      <w:bodyDiv w:val="1"/>
      <w:marLeft w:val="0"/>
      <w:marRight w:val="0"/>
      <w:marTop w:val="0"/>
      <w:marBottom w:val="0"/>
      <w:divBdr>
        <w:top w:val="none" w:sz="0" w:space="0" w:color="auto"/>
        <w:left w:val="none" w:sz="0" w:space="0" w:color="auto"/>
        <w:bottom w:val="none" w:sz="0" w:space="0" w:color="auto"/>
        <w:right w:val="none" w:sz="0" w:space="0" w:color="auto"/>
      </w:divBdr>
    </w:div>
    <w:div w:id="139893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4</Pages>
  <Words>6066</Words>
  <Characters>3458</Characters>
  <Application>Microsoft Office Word</Application>
  <DocSecurity>0</DocSecurity>
  <Lines>28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dc:creator>
  <cp:lastModifiedBy>Olesya</cp:lastModifiedBy>
  <cp:revision>20</cp:revision>
  <cp:lastPrinted>2023-02-28T13:46:00Z</cp:lastPrinted>
  <dcterms:created xsi:type="dcterms:W3CDTF">2024-06-05T13:45:00Z</dcterms:created>
  <dcterms:modified xsi:type="dcterms:W3CDTF">2026-07-30T10:56:00Z</dcterms:modified>
</cp:coreProperties>
</file>