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0E759B" w:rsidP="00762693">
            <w:pPr>
              <w:jc w:val="both"/>
              <w:rPr>
                <w:rFonts w:ascii="Times New Roman" w:hAnsi="Times New Roman" w:cs="Times New Roman"/>
                <w:sz w:val="24"/>
                <w:szCs w:val="24"/>
              </w:rPr>
            </w:pPr>
            <w:r w:rsidRPr="000351C0">
              <w:rPr>
                <w:rFonts w:ascii="Times New Roman" w:eastAsia="Times New Roman" w:hAnsi="Times New Roman" w:cs="Times New Roman"/>
                <w:b/>
                <w:bCs/>
                <w:sz w:val="24"/>
                <w:szCs w:val="24"/>
              </w:rPr>
              <w:t>Комплект меблів для кабінету фізики Ліцею №3 (</w:t>
            </w:r>
            <w:r w:rsidRPr="000351C0">
              <w:rPr>
                <w:rFonts w:ascii="Times New Roman" w:eastAsia="Times New Roman" w:hAnsi="Times New Roman" w:cs="Times New Roman"/>
                <w:b/>
                <w:bCs/>
                <w:sz w:val="24"/>
                <w:szCs w:val="24"/>
                <w:lang w:val="uk"/>
              </w:rPr>
              <w:t>код ДК 021:2015:39160000-1 Шкільні меблі).</w:t>
            </w:r>
            <w:r w:rsidRPr="000351C0">
              <w:rPr>
                <w:rFonts w:ascii="Times New Roman" w:eastAsia="Times New Roman" w:hAnsi="Times New Roman" w:cs="Times New Roman"/>
                <w:b/>
                <w:bCs/>
                <w:sz w:val="24"/>
                <w:szCs w:val="24"/>
              </w:rPr>
              <w:t xml:space="preserve"> </w:t>
            </w:r>
            <w:r w:rsidRPr="000351C0">
              <w:rPr>
                <w:rFonts w:ascii="Times New Roman" w:eastAsia="Times New Roman" w:hAnsi="Times New Roman" w:cs="Times New Roman"/>
                <w:b/>
                <w:bCs/>
                <w:sz w:val="24"/>
                <w:szCs w:val="24"/>
                <w:lang w:val="uk"/>
              </w:rPr>
              <w:t xml:space="preserve">Цей крок </w:t>
            </w:r>
            <w:proofErr w:type="spellStart"/>
            <w:r w:rsidRPr="000351C0">
              <w:rPr>
                <w:rFonts w:ascii="Times New Roman" w:eastAsia="Times New Roman" w:hAnsi="Times New Roman" w:cs="Times New Roman"/>
                <w:b/>
                <w:bCs/>
                <w:sz w:val="24"/>
                <w:szCs w:val="24"/>
                <w:lang w:val="uk"/>
              </w:rPr>
              <w:t>співфінансується</w:t>
            </w:r>
            <w:proofErr w:type="spellEnd"/>
            <w:r w:rsidRPr="000351C0">
              <w:rPr>
                <w:rFonts w:ascii="Times New Roman" w:eastAsia="Times New Roman" w:hAnsi="Times New Roman" w:cs="Times New Roman"/>
                <w:b/>
                <w:bCs/>
                <w:sz w:val="24"/>
                <w:szCs w:val="24"/>
                <w:lang w:val="uk"/>
              </w:rPr>
              <w:t xml:space="preserve"> Європейським Союзом </w:t>
            </w:r>
            <w:r w:rsidRPr="000351C0">
              <w:rPr>
                <w:rFonts w:ascii="Times New Roman" w:eastAsia="Times New Roman" w:hAnsi="Times New Roman" w:cs="Times New Roman"/>
                <w:b/>
                <w:bCs/>
                <w:sz w:val="24"/>
                <w:szCs w:val="24"/>
              </w:rPr>
              <w:t>–</w:t>
            </w:r>
            <w:r w:rsidRPr="000351C0">
              <w:rPr>
                <w:rFonts w:ascii="Times New Roman" w:eastAsia="Times New Roman" w:hAnsi="Times New Roman" w:cs="Times New Roman"/>
                <w:b/>
                <w:bCs/>
                <w:sz w:val="24"/>
                <w:szCs w:val="24"/>
                <w:lang w:val="uk"/>
              </w:rPr>
              <w:t xml:space="preserve"> </w:t>
            </w:r>
            <w:proofErr w:type="spellStart"/>
            <w:r w:rsidRPr="000351C0">
              <w:rPr>
                <w:rFonts w:ascii="Times New Roman" w:eastAsia="Times New Roman" w:hAnsi="Times New Roman" w:cs="Times New Roman"/>
                <w:b/>
                <w:bCs/>
                <w:sz w:val="24"/>
                <w:szCs w:val="24"/>
                <w:lang w:val="uk"/>
              </w:rPr>
              <w:t>Ukraine</w:t>
            </w:r>
            <w:proofErr w:type="spellEnd"/>
            <w:r w:rsidRPr="000351C0">
              <w:rPr>
                <w:rFonts w:ascii="Times New Roman" w:eastAsia="Times New Roman" w:hAnsi="Times New Roman" w:cs="Times New Roman"/>
                <w:b/>
                <w:bCs/>
                <w:sz w:val="24"/>
                <w:szCs w:val="24"/>
                <w:lang w:val="uk"/>
              </w:rPr>
              <w:t xml:space="preserve"> </w:t>
            </w:r>
            <w:proofErr w:type="spellStart"/>
            <w:r w:rsidRPr="000351C0">
              <w:rPr>
                <w:rFonts w:ascii="Times New Roman" w:eastAsia="Times New Roman" w:hAnsi="Times New Roman" w:cs="Times New Roman"/>
                <w:b/>
                <w:bCs/>
                <w:sz w:val="24"/>
                <w:szCs w:val="24"/>
                <w:lang w:val="uk"/>
              </w:rPr>
              <w:t>Facility</w:t>
            </w:r>
            <w:proofErr w:type="spellEnd"/>
            <w:r w:rsidRPr="000351C0">
              <w:rPr>
                <w:rFonts w:ascii="Times New Roman" w:eastAsia="Times New Roman" w:hAnsi="Times New Roman" w:cs="Times New Roman"/>
                <w:b/>
                <w:bCs/>
                <w:sz w:val="24"/>
                <w:szCs w:val="24"/>
                <w:lang w:val="uk"/>
              </w:rPr>
              <w:t>)</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BB30D3" w:rsidRDefault="00F325DC" w:rsidP="00276795">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r w:rsidR="00762693">
              <w:rPr>
                <w:rFonts w:ascii="Times New Roman" w:eastAsia="Times New Roman" w:hAnsi="Times New Roman" w:cs="Times New Roman"/>
                <w:sz w:val="24"/>
                <w:szCs w:val="24"/>
              </w:rPr>
              <w:t xml:space="preserve"> </w:t>
            </w:r>
            <w:r w:rsidR="00AB18E5" w:rsidRPr="0074022B">
              <w:rPr>
                <w:rFonts w:ascii="Times New Roman" w:eastAsia="Times New Roman" w:hAnsi="Times New Roman" w:cs="Times New Roman"/>
                <w:sz w:val="24"/>
                <w:szCs w:val="24"/>
              </w:rPr>
              <w:t xml:space="preserve">Закупівля проводиться в рамках виконання заходів Плану України, що схвалений для реалізації фінансування Європейського Союзу для України згідно з інструментом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sidRPr="0074022B">
              <w:rPr>
                <w:rFonts w:ascii="Times New Roman" w:eastAsia="Times New Roman" w:hAnsi="Times New Roman" w:cs="Times New Roman"/>
                <w:sz w:val="24"/>
                <w:szCs w:val="24"/>
              </w:rPr>
              <w:t xml:space="preserve">, передбаченого Угодою укладеною між Україною та Європейським Союзом., фінансується Європейським Союзом —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762693" w:rsidRPr="00762693">
              <w:rPr>
                <w:rFonts w:ascii="Times New Roman" w:eastAsia="Times New Roman" w:hAnsi="Times New Roman" w:cs="Times New Roman"/>
                <w:sz w:val="24"/>
                <w:szCs w:val="24"/>
              </w:rPr>
              <w:t>.</w:t>
            </w:r>
          </w:p>
          <w:p w:rsidR="00DC213B" w:rsidRPr="00F50416" w:rsidRDefault="00C96788" w:rsidP="0045721E">
            <w:pPr>
              <w:rPr>
                <w:rFonts w:ascii="Times New Roman" w:hAnsi="Times New Roman" w:cs="Times New Roman"/>
                <w:sz w:val="24"/>
                <w:szCs w:val="24"/>
              </w:rPr>
            </w:pPr>
            <w:bookmarkStart w:id="0" w:name="_GoBack"/>
            <w:r w:rsidRPr="000E759B">
              <w:rPr>
                <w:rFonts w:ascii="Times New Roman" w:eastAsia="Times New Roman" w:hAnsi="Times New Roman" w:cs="Times New Roman"/>
                <w:b/>
                <w:bCs/>
                <w:sz w:val="24"/>
                <w:szCs w:val="24"/>
                <w:lang w:val="uk"/>
              </w:rPr>
              <w:t>UA-2026-08-10-006964-a</w:t>
            </w:r>
            <w:bookmarkEnd w:id="0"/>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a3"/>
              <w:tblW w:w="11058" w:type="dxa"/>
              <w:tblLayout w:type="fixed"/>
              <w:tblLook w:val="04A0" w:firstRow="1" w:lastRow="0" w:firstColumn="1" w:lastColumn="0" w:noHBand="0" w:noVBand="1"/>
            </w:tblPr>
            <w:tblGrid>
              <w:gridCol w:w="960"/>
              <w:gridCol w:w="2629"/>
              <w:gridCol w:w="6283"/>
              <w:gridCol w:w="1186"/>
            </w:tblGrid>
            <w:tr w:rsidR="00C96788" w:rsidTr="00F529D7">
              <w:tc>
                <w:tcPr>
                  <w:tcW w:w="960" w:type="dxa"/>
                </w:tcPr>
                <w:p w:rsidR="00C96788" w:rsidRPr="00DE2A63" w:rsidRDefault="00C96788" w:rsidP="00C96788">
                  <w:pPr>
                    <w:jc w:val="center"/>
                    <w:rPr>
                      <w:rFonts w:ascii="Times New Roman" w:hAnsi="Times New Roman" w:cs="Times New Roman"/>
                      <w:b/>
                      <w:bCs/>
                    </w:rPr>
                  </w:pPr>
                  <w:r w:rsidRPr="00DE2A63">
                    <w:rPr>
                      <w:rFonts w:ascii="Times New Roman" w:hAnsi="Times New Roman" w:cs="Times New Roman"/>
                      <w:b/>
                      <w:bCs/>
                    </w:rPr>
                    <w:t>№</w:t>
                  </w:r>
                </w:p>
              </w:tc>
              <w:tc>
                <w:tcPr>
                  <w:tcW w:w="2629" w:type="dxa"/>
                </w:tcPr>
                <w:p w:rsidR="00C96788" w:rsidRPr="00DE2A63" w:rsidRDefault="00C96788" w:rsidP="00C96788">
                  <w:pPr>
                    <w:jc w:val="center"/>
                    <w:rPr>
                      <w:rFonts w:ascii="Times New Roman" w:hAnsi="Times New Roman" w:cs="Times New Roman"/>
                      <w:b/>
                      <w:bCs/>
                    </w:rPr>
                  </w:pPr>
                  <w:r w:rsidRPr="00DE2A63">
                    <w:rPr>
                      <w:rFonts w:ascii="Times New Roman" w:hAnsi="Times New Roman" w:cs="Times New Roman"/>
                      <w:b/>
                      <w:bCs/>
                    </w:rPr>
                    <w:t>Найменування товару</w:t>
                  </w:r>
                </w:p>
              </w:tc>
              <w:tc>
                <w:tcPr>
                  <w:tcW w:w="6283" w:type="dxa"/>
                </w:tcPr>
                <w:p w:rsidR="00C96788" w:rsidRPr="00DE2A63" w:rsidRDefault="00C96788" w:rsidP="00C96788">
                  <w:pPr>
                    <w:jc w:val="center"/>
                    <w:rPr>
                      <w:rFonts w:ascii="Times New Roman" w:hAnsi="Times New Roman" w:cs="Times New Roman"/>
                      <w:b/>
                      <w:bCs/>
                    </w:rPr>
                  </w:pPr>
                  <w:r w:rsidRPr="00DE2A63">
                    <w:rPr>
                      <w:rFonts w:ascii="Times New Roman" w:hAnsi="Times New Roman" w:cs="Times New Roman"/>
                      <w:b/>
                      <w:bCs/>
                    </w:rPr>
                    <w:t>Технічні характеристики</w:t>
                  </w:r>
                </w:p>
              </w:tc>
              <w:tc>
                <w:tcPr>
                  <w:tcW w:w="1186" w:type="dxa"/>
                </w:tcPr>
                <w:p w:rsidR="00C96788" w:rsidRPr="00DE2A63" w:rsidRDefault="00C96788" w:rsidP="00C96788">
                  <w:pPr>
                    <w:jc w:val="center"/>
                    <w:rPr>
                      <w:rFonts w:ascii="Times New Roman" w:hAnsi="Times New Roman" w:cs="Times New Roman"/>
                      <w:b/>
                      <w:bCs/>
                    </w:rPr>
                  </w:pPr>
                  <w:r w:rsidRPr="00DE2A63">
                    <w:rPr>
                      <w:rFonts w:ascii="Times New Roman" w:hAnsi="Times New Roman" w:cs="Times New Roman"/>
                      <w:b/>
                      <w:bCs/>
                    </w:rPr>
                    <w:t>К-сть</w:t>
                  </w:r>
                </w:p>
              </w:tc>
            </w:tr>
            <w:tr w:rsidR="00C96788" w:rsidTr="00F529D7">
              <w:trPr>
                <w:trHeight w:val="446"/>
              </w:trPr>
              <w:tc>
                <w:tcPr>
                  <w:tcW w:w="9872" w:type="dxa"/>
                  <w:gridSpan w:val="3"/>
                  <w:vAlign w:val="center"/>
                </w:tcPr>
                <w:p w:rsidR="00C96788" w:rsidRPr="00DE2A63" w:rsidRDefault="00C96788" w:rsidP="00C96788">
                  <w:pPr>
                    <w:jc w:val="center"/>
                    <w:rPr>
                      <w:rFonts w:ascii="Times New Roman" w:hAnsi="Times New Roman" w:cs="Times New Roman"/>
                      <w:b/>
                      <w:bCs/>
                    </w:rPr>
                  </w:pPr>
                  <w:r>
                    <w:rPr>
                      <w:rFonts w:ascii="Times New Roman" w:eastAsia="Times New Roman" w:hAnsi="Times New Roman" w:cs="Times New Roman"/>
                      <w:b/>
                      <w:bCs/>
                      <w:sz w:val="28"/>
                      <w:szCs w:val="28"/>
                    </w:rPr>
                    <w:t>Комплект меблів для кабінету фізики Ліцею №3 у складі:</w:t>
                  </w:r>
                </w:p>
              </w:tc>
              <w:tc>
                <w:tcPr>
                  <w:tcW w:w="1186" w:type="dxa"/>
                  <w:vAlign w:val="center"/>
                </w:tcPr>
                <w:p w:rsidR="00C96788" w:rsidRPr="00DE2A63" w:rsidRDefault="00C96788" w:rsidP="00C96788">
                  <w:pPr>
                    <w:jc w:val="center"/>
                    <w:rPr>
                      <w:rFonts w:ascii="Times New Roman" w:hAnsi="Times New Roman" w:cs="Times New Roman"/>
                      <w:b/>
                      <w:bCs/>
                    </w:rPr>
                  </w:pPr>
                  <w:r>
                    <w:rPr>
                      <w:rFonts w:ascii="Times New Roman" w:hAnsi="Times New Roman" w:cs="Times New Roman"/>
                      <w:b/>
                      <w:bCs/>
                    </w:rPr>
                    <w:t>1 комплект</w:t>
                  </w:r>
                </w:p>
              </w:tc>
            </w:tr>
            <w:tr w:rsidR="00C96788" w:rsidTr="00F529D7">
              <w:tc>
                <w:tcPr>
                  <w:tcW w:w="960" w:type="dxa"/>
                </w:tcPr>
                <w:p w:rsidR="00C96788" w:rsidRPr="00DE2A63" w:rsidRDefault="00C96788" w:rsidP="00C96788">
                  <w:pPr>
                    <w:jc w:val="center"/>
                    <w:rPr>
                      <w:rFonts w:ascii="Times New Roman" w:hAnsi="Times New Roman" w:cs="Times New Roman"/>
                    </w:rPr>
                  </w:pPr>
                  <w:r>
                    <w:rPr>
                      <w:rFonts w:ascii="Times New Roman" w:hAnsi="Times New Roman" w:cs="Times New Roman"/>
                    </w:rPr>
                    <w:t>1</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Робочий стіл для підготовки дослідів – 1 </w:t>
                  </w:r>
                  <w:proofErr w:type="spellStart"/>
                  <w:r>
                    <w:rPr>
                      <w:rFonts w:ascii="Times New Roman" w:hAnsi="Times New Roman" w:cs="Times New Roman"/>
                    </w:rPr>
                    <w:t>шт</w:t>
                  </w:r>
                  <w:proofErr w:type="spellEnd"/>
                </w:p>
                <w:p w:rsidR="00C96788"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Pr>
                      <w:noProof/>
                      <w:lang w:eastAsia="uk-UA"/>
                    </w:rPr>
                    <w:drawing>
                      <wp:inline distT="0" distB="0" distL="0" distR="0" wp14:anchorId="21A71E33" wp14:editId="233E4ECA">
                        <wp:extent cx="914400" cy="1002030"/>
                        <wp:effectExtent l="0" t="0" r="0" b="7620"/>
                        <wp:docPr id="2" name="Рисунок 4"/>
                        <wp:cNvGraphicFramePr/>
                        <a:graphic xmlns:a="http://schemas.openxmlformats.org/drawingml/2006/main">
                          <a:graphicData uri="http://schemas.openxmlformats.org/drawingml/2006/picture">
                            <pic:pic xmlns:pic="http://schemas.openxmlformats.org/drawingml/2006/picture">
                              <pic:nvPicPr>
                                <pic:cNvPr id="2" name="Рисунок 4"/>
                                <pic:cNvPicPr/>
                              </pic:nvPicPr>
                              <pic:blipFill>
                                <a:blip r:embed="rId5" cstate="print"/>
                                <a:srcRect/>
                                <a:stretch>
                                  <a:fillRect/>
                                </a:stretch>
                              </pic:blipFill>
                              <pic:spPr bwMode="auto">
                                <a:xfrm>
                                  <a:off x="0" y="0"/>
                                  <a:ext cx="914400" cy="1002030"/>
                                </a:xfrm>
                                <a:prstGeom prst="rect">
                                  <a:avLst/>
                                </a:prstGeom>
                                <a:noFill/>
                                <a:ln w="9525">
                                  <a:noFill/>
                                  <a:miter lim="800000"/>
                                  <a:headEnd/>
                                  <a:tailEnd/>
                                </a:ln>
                              </pic:spPr>
                            </pic:pic>
                          </a:graphicData>
                        </a:graphic>
                      </wp:inline>
                    </w:drawing>
                  </w:r>
                </w:p>
              </w:tc>
              <w:tc>
                <w:tcPr>
                  <w:tcW w:w="7469" w:type="dxa"/>
                  <w:gridSpan w:val="2"/>
                </w:tcPr>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Габаритні розміри:</w:t>
                  </w:r>
                </w:p>
                <w:p w:rsidR="00C96788" w:rsidRPr="00DE2A63" w:rsidRDefault="00C96788" w:rsidP="00C96788">
                  <w:pPr>
                    <w:rPr>
                      <w:rFonts w:ascii="Times New Roman" w:hAnsi="Times New Roman" w:cs="Times New Roman"/>
                    </w:rPr>
                  </w:pPr>
                  <w:r w:rsidRPr="00DE2A63">
                    <w:rPr>
                      <w:rFonts w:ascii="Times New Roman" w:hAnsi="Times New Roman" w:cs="Times New Roman"/>
                    </w:rPr>
                    <w:t>Ширина — 1200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Глибина — 750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Висота — 900 мм (висота робочої поверхні — 750 мм)</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Конструкція: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Конструкція столу виконана з деревинних матеріалів. На стільниці встановлена надбудова розміром Ш×Г×В: 1200×254×150 мм. Стіл встановлений на регульованих опорах.</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Матеріали:</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Каркас - труба прямокутного перетину 50х25 мм товщиною не менше 1,2мм. Стільниця — МДФ товщиною 16 мм, вкрита HPL-пластиком, </w:t>
                  </w:r>
                  <w:proofErr w:type="spellStart"/>
                  <w:r w:rsidRPr="00DE2A63">
                    <w:rPr>
                      <w:rFonts w:ascii="Times New Roman" w:hAnsi="Times New Roman" w:cs="Times New Roman"/>
                    </w:rPr>
                    <w:t>кромкована</w:t>
                  </w:r>
                  <w:proofErr w:type="spellEnd"/>
                  <w:r w:rsidRPr="00DE2A63">
                    <w:rPr>
                      <w:rFonts w:ascii="Times New Roman" w:hAnsi="Times New Roman" w:cs="Times New Roman"/>
                    </w:rPr>
                    <w:t xml:space="preserve"> по периметру. Корпус — ЛДСП товщиною не менше 16 мм. Стільниця </w:t>
                  </w:r>
                  <w:proofErr w:type="spellStart"/>
                  <w:r w:rsidRPr="00DE2A63">
                    <w:rPr>
                      <w:rFonts w:ascii="Times New Roman" w:hAnsi="Times New Roman" w:cs="Times New Roman"/>
                    </w:rPr>
                    <w:t>личкується</w:t>
                  </w:r>
                  <w:proofErr w:type="spellEnd"/>
                  <w:r w:rsidRPr="00DE2A63">
                    <w:rPr>
                      <w:rFonts w:ascii="Times New Roman" w:hAnsi="Times New Roman" w:cs="Times New Roman"/>
                    </w:rPr>
                    <w:t xml:space="preserve"> крайкою ПВХ товщиною не менше 1,0 мм; корпус — крайкою ПВХ не менше 0,5 мм.</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каркасу:</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ЛДСП:</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lastRenderedPageBreak/>
                    <w:t>Колір HPL:</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jc w:val="center"/>
                    <w:rPr>
                      <w:rFonts w:ascii="Times New Roman" w:hAnsi="Times New Roman" w:cs="Times New Roman"/>
                    </w:rPr>
                  </w:pPr>
                </w:p>
              </w:tc>
            </w:tr>
            <w:tr w:rsidR="00C96788" w:rsidTr="00F529D7">
              <w:tc>
                <w:tcPr>
                  <w:tcW w:w="960" w:type="dxa"/>
                </w:tcPr>
                <w:p w:rsidR="00C96788" w:rsidRPr="00DE2A63" w:rsidRDefault="00C96788" w:rsidP="00C96788">
                  <w:pPr>
                    <w:jc w:val="center"/>
                    <w:rPr>
                      <w:rFonts w:ascii="Times New Roman" w:hAnsi="Times New Roman" w:cs="Times New Roman"/>
                    </w:rPr>
                  </w:pPr>
                  <w:r>
                    <w:rPr>
                      <w:rFonts w:ascii="Times New Roman" w:hAnsi="Times New Roman" w:cs="Times New Roman"/>
                    </w:rPr>
                    <w:lastRenderedPageBreak/>
                    <w:t>2</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Стіл демонстраційний для навчального кабінету фізики – 1 </w:t>
                  </w:r>
                  <w:proofErr w:type="spellStart"/>
                  <w:r>
                    <w:rPr>
                      <w:rFonts w:ascii="Times New Roman" w:hAnsi="Times New Roman" w:cs="Times New Roman"/>
                    </w:rPr>
                    <w:t>шт</w:t>
                  </w:r>
                  <w:proofErr w:type="spellEnd"/>
                </w:p>
                <w:p w:rsidR="00C96788"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Pr>
                      <w:noProof/>
                      <w:lang w:eastAsia="uk-UA"/>
                    </w:rPr>
                    <w:drawing>
                      <wp:inline distT="0" distB="0" distL="0" distR="0" wp14:anchorId="28616111" wp14:editId="3AD5A02B">
                        <wp:extent cx="1483995" cy="1167130"/>
                        <wp:effectExtent l="0" t="0" r="190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3995" cy="1167130"/>
                                </a:xfrm>
                                <a:prstGeom prst="rect">
                                  <a:avLst/>
                                </a:prstGeom>
                                <a:noFill/>
                              </pic:spPr>
                            </pic:pic>
                          </a:graphicData>
                        </a:graphic>
                      </wp:inline>
                    </w:drawing>
                  </w:r>
                </w:p>
              </w:tc>
              <w:tc>
                <w:tcPr>
                  <w:tcW w:w="7469" w:type="dxa"/>
                  <w:gridSpan w:val="2"/>
                </w:tcPr>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Габаритні розміри:</w:t>
                  </w:r>
                </w:p>
                <w:p w:rsidR="00C96788" w:rsidRPr="00DE2A63" w:rsidRDefault="00C96788" w:rsidP="00C96788">
                  <w:pPr>
                    <w:rPr>
                      <w:rFonts w:ascii="Times New Roman" w:hAnsi="Times New Roman" w:cs="Times New Roman"/>
                    </w:rPr>
                  </w:pPr>
                  <w:r w:rsidRPr="00DE2A63">
                    <w:rPr>
                      <w:rFonts w:ascii="Times New Roman" w:hAnsi="Times New Roman" w:cs="Times New Roman"/>
                    </w:rPr>
                    <w:t>Ширина — 1200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Глибина — 750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Висота — 900 мм</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Конструкція: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Каркас столу виготовлений із металевої прямокутної труби. </w:t>
                  </w:r>
                  <w:proofErr w:type="spellStart"/>
                  <w:r w:rsidRPr="00DE2A63">
                    <w:rPr>
                      <w:rFonts w:ascii="Times New Roman" w:hAnsi="Times New Roman" w:cs="Times New Roman"/>
                    </w:rPr>
                    <w:t>Підстільний</w:t>
                  </w:r>
                  <w:proofErr w:type="spellEnd"/>
                  <w:r w:rsidRPr="00DE2A63">
                    <w:rPr>
                      <w:rFonts w:ascii="Times New Roman" w:hAnsi="Times New Roman" w:cs="Times New Roman"/>
                    </w:rPr>
                    <w:t xml:space="preserve"> простір утворений шухлядами та нішами з регульованою полицею. Між двома шухлядами під стільницею встановлений </w:t>
                  </w:r>
                  <w:proofErr w:type="spellStart"/>
                  <w:r w:rsidRPr="00DE2A63">
                    <w:rPr>
                      <w:rFonts w:ascii="Times New Roman" w:hAnsi="Times New Roman" w:cs="Times New Roman"/>
                    </w:rPr>
                    <w:t>врізний</w:t>
                  </w:r>
                  <w:proofErr w:type="spellEnd"/>
                  <w:r w:rsidRPr="00DE2A63">
                    <w:rPr>
                      <w:rFonts w:ascii="Times New Roman" w:hAnsi="Times New Roman" w:cs="Times New Roman"/>
                    </w:rPr>
                    <w:t xml:space="preserve"> потрійний блок розеток. Стіл встановлений на регульованих опорах.</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Комплектація: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5 шухляд: 2 шухляди під стільницею з фасадами висотою 130 мм; 1 шухляда з фасадом висотою 349 мм; 2 шухляди з фасадами висотою 173 мм. Шухляди встановлені на телескопічних направляючих повного висування (довжина — 500 мм). Передбачено дві ніші і регульовану полицю, </w:t>
                  </w:r>
                  <w:proofErr w:type="spellStart"/>
                  <w:r w:rsidRPr="00DE2A63">
                    <w:rPr>
                      <w:rFonts w:ascii="Times New Roman" w:hAnsi="Times New Roman" w:cs="Times New Roman"/>
                    </w:rPr>
                    <w:t>врізний</w:t>
                  </w:r>
                  <w:proofErr w:type="spellEnd"/>
                  <w:r w:rsidRPr="00DE2A63">
                    <w:rPr>
                      <w:rFonts w:ascii="Times New Roman" w:hAnsi="Times New Roman" w:cs="Times New Roman"/>
                    </w:rPr>
                    <w:t xml:space="preserve"> потрійний блок розеток.</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Матеріали:</w:t>
                  </w:r>
                </w:p>
                <w:p w:rsidR="00C96788" w:rsidRDefault="00C96788" w:rsidP="00C96788">
                  <w:pPr>
                    <w:rPr>
                      <w:rFonts w:ascii="Times New Roman" w:hAnsi="Times New Roman" w:cs="Times New Roman"/>
                    </w:rPr>
                  </w:pPr>
                  <w:r w:rsidRPr="00DE2A63">
                    <w:rPr>
                      <w:rFonts w:ascii="Times New Roman" w:hAnsi="Times New Roman" w:cs="Times New Roman"/>
                    </w:rPr>
                    <w:t xml:space="preserve">Каркас — сталева прямокутна труба 50×25 мм, товщина стінки — не менше 1,2 мм. Стільниця — МДФ товщиною 16 мм, вкрита HPL-пластиком, </w:t>
                  </w:r>
                  <w:proofErr w:type="spellStart"/>
                  <w:r w:rsidRPr="00DE2A63">
                    <w:rPr>
                      <w:rFonts w:ascii="Times New Roman" w:hAnsi="Times New Roman" w:cs="Times New Roman"/>
                    </w:rPr>
                    <w:t>кромкована</w:t>
                  </w:r>
                  <w:proofErr w:type="spellEnd"/>
                  <w:r w:rsidRPr="00DE2A63">
                    <w:rPr>
                      <w:rFonts w:ascii="Times New Roman" w:hAnsi="Times New Roman" w:cs="Times New Roman"/>
                    </w:rPr>
                    <w:t xml:space="preserve"> по периметру. Корпус, шухляди, полиці, фасади — ЛДСП товщиною не менше 16 мм. Стільниця та фасади </w:t>
                  </w:r>
                  <w:proofErr w:type="spellStart"/>
                  <w:r w:rsidRPr="00DE2A63">
                    <w:rPr>
                      <w:rFonts w:ascii="Times New Roman" w:hAnsi="Times New Roman" w:cs="Times New Roman"/>
                    </w:rPr>
                    <w:t>личкуються</w:t>
                  </w:r>
                  <w:proofErr w:type="spellEnd"/>
                  <w:r w:rsidRPr="00DE2A63">
                    <w:rPr>
                      <w:rFonts w:ascii="Times New Roman" w:hAnsi="Times New Roman" w:cs="Times New Roman"/>
                    </w:rPr>
                    <w:t xml:space="preserve"> крайкою ПВХ товщиною не менше 1,0 мм; корпус — крайкою ПВХ не менше 0,5 мм.</w:t>
                  </w:r>
                </w:p>
                <w:p w:rsidR="00C96788"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каркасу:</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ЛДСП:</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HPL:</w:t>
                  </w:r>
                  <w:r w:rsidRPr="00DE2A63">
                    <w:rPr>
                      <w:rFonts w:ascii="Times New Roman" w:hAnsi="Times New Roman" w:cs="Times New Roman"/>
                    </w:rPr>
                    <w:t xml:space="preserve"> </w:t>
                  </w:r>
                  <w:r>
                    <w:rPr>
                      <w:rFonts w:ascii="Times New Roman" w:hAnsi="Times New Roman" w:cs="Times New Roman"/>
                    </w:rPr>
                    <w:t>на вибір замовника</w:t>
                  </w:r>
                </w:p>
              </w:tc>
            </w:tr>
            <w:tr w:rsidR="00C96788" w:rsidTr="00F529D7">
              <w:tc>
                <w:tcPr>
                  <w:tcW w:w="960" w:type="dxa"/>
                </w:tcPr>
                <w:p w:rsidR="00C96788" w:rsidRPr="00DE2A63" w:rsidRDefault="00C96788" w:rsidP="00C96788">
                  <w:pPr>
                    <w:jc w:val="center"/>
                    <w:rPr>
                      <w:rFonts w:ascii="Times New Roman" w:hAnsi="Times New Roman" w:cs="Times New Roman"/>
                    </w:rPr>
                  </w:pPr>
                  <w:r>
                    <w:rPr>
                      <w:rFonts w:ascii="Times New Roman" w:hAnsi="Times New Roman" w:cs="Times New Roman"/>
                    </w:rPr>
                    <w:t>3</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Стіл демонстраційний для навчального кабінету фізики – 1 </w:t>
                  </w:r>
                  <w:proofErr w:type="spellStart"/>
                  <w:r>
                    <w:rPr>
                      <w:rFonts w:ascii="Times New Roman" w:hAnsi="Times New Roman" w:cs="Times New Roman"/>
                    </w:rPr>
                    <w:t>шт</w:t>
                  </w:r>
                  <w:proofErr w:type="spellEnd"/>
                </w:p>
                <w:p w:rsidR="00C96788" w:rsidRPr="00DE2A63" w:rsidRDefault="00C96788" w:rsidP="00C96788">
                  <w:pPr>
                    <w:rPr>
                      <w:rFonts w:ascii="Times New Roman" w:hAnsi="Times New Roman" w:cs="Times New Roman"/>
                    </w:rPr>
                  </w:pPr>
                  <w:r>
                    <w:rPr>
                      <w:noProof/>
                      <w:lang w:eastAsia="uk-UA"/>
                    </w:rPr>
                    <w:drawing>
                      <wp:inline distT="0" distB="0" distL="0" distR="0" wp14:anchorId="306E670A" wp14:editId="1673C72C">
                        <wp:extent cx="1532255" cy="1243330"/>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7" cstate="print"/>
                                <a:srcRect/>
                                <a:stretch>
                                  <a:fillRect/>
                                </a:stretch>
                              </pic:blipFill>
                              <pic:spPr bwMode="auto">
                                <a:xfrm>
                                  <a:off x="0" y="0"/>
                                  <a:ext cx="1532255" cy="1243330"/>
                                </a:xfrm>
                                <a:prstGeom prst="rect">
                                  <a:avLst/>
                                </a:prstGeom>
                                <a:noFill/>
                                <a:ln w="9525">
                                  <a:noFill/>
                                  <a:miter lim="800000"/>
                                  <a:headEnd/>
                                  <a:tailEnd/>
                                </a:ln>
                              </pic:spPr>
                            </pic:pic>
                          </a:graphicData>
                        </a:graphic>
                      </wp:inline>
                    </w:drawing>
                  </w:r>
                </w:p>
              </w:tc>
              <w:tc>
                <w:tcPr>
                  <w:tcW w:w="7469" w:type="dxa"/>
                  <w:gridSpan w:val="2"/>
                </w:tcPr>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Габаритні розміри:</w:t>
                  </w:r>
                </w:p>
                <w:p w:rsidR="00C96788" w:rsidRPr="00DE2A63" w:rsidRDefault="00C96788" w:rsidP="00C96788">
                  <w:pPr>
                    <w:rPr>
                      <w:rFonts w:ascii="Times New Roman" w:hAnsi="Times New Roman" w:cs="Times New Roman"/>
                    </w:rPr>
                  </w:pPr>
                  <w:r w:rsidRPr="00DE2A63">
                    <w:rPr>
                      <w:rFonts w:ascii="Times New Roman" w:hAnsi="Times New Roman" w:cs="Times New Roman"/>
                    </w:rPr>
                    <w:t>Ширина — 1200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Глибина — 750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Висота — 900 мм</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Конструкція: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Каркас столу виготовлений із металевої прямокутної труби. </w:t>
                  </w:r>
                  <w:proofErr w:type="spellStart"/>
                  <w:r w:rsidRPr="00DE2A63">
                    <w:rPr>
                      <w:rFonts w:ascii="Times New Roman" w:hAnsi="Times New Roman" w:cs="Times New Roman"/>
                    </w:rPr>
                    <w:t>Підстільний</w:t>
                  </w:r>
                  <w:proofErr w:type="spellEnd"/>
                  <w:r w:rsidRPr="00DE2A63">
                    <w:rPr>
                      <w:rFonts w:ascii="Times New Roman" w:hAnsi="Times New Roman" w:cs="Times New Roman"/>
                    </w:rPr>
                    <w:t xml:space="preserve"> простір утворений шухлядами та нішею з регульованою полицею. Стіл встановлений на регульованих опорах.</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Комплектація: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5 шухляд: 2 шухляди під стільницею з фасадами висотою 130 мм; 1 шухляда з фасадом висотою 349 мм; 2 шухляди з фасадами висотою 173 мм. Шухляди встановлені на телескопічних направляючих повного висування (довжина — 500 мм). Передбачено нішу з регульованою полицею.</w:t>
                  </w:r>
                </w:p>
                <w:p w:rsidR="00C96788" w:rsidRPr="00DE2A63"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Матеріали:</w:t>
                  </w:r>
                </w:p>
                <w:p w:rsidR="00C96788" w:rsidRDefault="00C96788" w:rsidP="00C96788">
                  <w:pPr>
                    <w:rPr>
                      <w:rFonts w:ascii="Times New Roman" w:hAnsi="Times New Roman" w:cs="Times New Roman"/>
                    </w:rPr>
                  </w:pPr>
                  <w:r w:rsidRPr="00DE2A63">
                    <w:rPr>
                      <w:rFonts w:ascii="Times New Roman" w:hAnsi="Times New Roman" w:cs="Times New Roman"/>
                    </w:rPr>
                    <w:t xml:space="preserve">Каркас — сталева прямокутна труба 50×25 мм, товщина стінки — не менше 1,2 мм. Стільниця — МДФ товщиною 16 мм, вкрита HPL-пластиком, </w:t>
                  </w:r>
                  <w:proofErr w:type="spellStart"/>
                  <w:r w:rsidRPr="00DE2A63">
                    <w:rPr>
                      <w:rFonts w:ascii="Times New Roman" w:hAnsi="Times New Roman" w:cs="Times New Roman"/>
                    </w:rPr>
                    <w:t>кромкована</w:t>
                  </w:r>
                  <w:proofErr w:type="spellEnd"/>
                  <w:r w:rsidRPr="00DE2A63">
                    <w:rPr>
                      <w:rFonts w:ascii="Times New Roman" w:hAnsi="Times New Roman" w:cs="Times New Roman"/>
                    </w:rPr>
                    <w:t xml:space="preserve"> по периметру. Корпус, шухляди, полиці, фасади — ЛДСП товщиною не менше 16 мм. Стільниця та фасади </w:t>
                  </w:r>
                  <w:proofErr w:type="spellStart"/>
                  <w:r w:rsidRPr="00DE2A63">
                    <w:rPr>
                      <w:rFonts w:ascii="Times New Roman" w:hAnsi="Times New Roman" w:cs="Times New Roman"/>
                    </w:rPr>
                    <w:t>личкуються</w:t>
                  </w:r>
                  <w:proofErr w:type="spellEnd"/>
                  <w:r w:rsidRPr="00DE2A63">
                    <w:rPr>
                      <w:rFonts w:ascii="Times New Roman" w:hAnsi="Times New Roman" w:cs="Times New Roman"/>
                    </w:rPr>
                    <w:t xml:space="preserve"> крайкою ПВХ товщиною не менше 1,0 мм; корпус — крайкою ПВХ не менше 0,5 мм.</w:t>
                  </w:r>
                </w:p>
                <w:p w:rsidR="00C96788"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каркасу:</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ЛДСП:</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DE2A63">
                    <w:rPr>
                      <w:rFonts w:ascii="Times New Roman" w:hAnsi="Times New Roman" w:cs="Times New Roman"/>
                      <w:b/>
                      <w:bCs/>
                    </w:rPr>
                    <w:t>Колір HPL:</w:t>
                  </w:r>
                  <w:r w:rsidRPr="00DE2A63">
                    <w:rPr>
                      <w:rFonts w:ascii="Times New Roman" w:hAnsi="Times New Roman" w:cs="Times New Roman"/>
                    </w:rPr>
                    <w:t xml:space="preserve"> </w:t>
                  </w:r>
                  <w:r>
                    <w:rPr>
                      <w:rFonts w:ascii="Times New Roman" w:hAnsi="Times New Roman" w:cs="Times New Roman"/>
                    </w:rPr>
                    <w:t>на вибір замовника</w:t>
                  </w:r>
                </w:p>
              </w:tc>
            </w:tr>
            <w:tr w:rsidR="00C96788" w:rsidTr="00F529D7">
              <w:tc>
                <w:tcPr>
                  <w:tcW w:w="960" w:type="dxa"/>
                </w:tcPr>
                <w:p w:rsidR="00C96788" w:rsidRPr="00DE2A63" w:rsidRDefault="00C96788" w:rsidP="00C96788">
                  <w:pPr>
                    <w:jc w:val="center"/>
                    <w:rPr>
                      <w:rFonts w:ascii="Times New Roman" w:hAnsi="Times New Roman" w:cs="Times New Roman"/>
                    </w:rPr>
                  </w:pPr>
                  <w:r>
                    <w:rPr>
                      <w:rFonts w:ascii="Times New Roman" w:hAnsi="Times New Roman" w:cs="Times New Roman"/>
                    </w:rPr>
                    <w:t>4</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Стіл учнівський двомісний – 15 </w:t>
                  </w:r>
                  <w:proofErr w:type="spellStart"/>
                  <w:r>
                    <w:rPr>
                      <w:rFonts w:ascii="Times New Roman" w:hAnsi="Times New Roman" w:cs="Times New Roman"/>
                    </w:rPr>
                    <w:t>шт</w:t>
                  </w:r>
                  <w:proofErr w:type="spellEnd"/>
                </w:p>
                <w:p w:rsidR="00C96788" w:rsidRDefault="00C96788" w:rsidP="00C96788">
                  <w:pPr>
                    <w:rPr>
                      <w:rFonts w:ascii="Times New Roman" w:hAnsi="Times New Roman" w:cs="Times New Roman"/>
                    </w:rPr>
                  </w:pPr>
                </w:p>
                <w:p w:rsidR="00C96788" w:rsidRPr="00DE2A63" w:rsidRDefault="00C96788" w:rsidP="00C96788">
                  <w:pPr>
                    <w:rPr>
                      <w:rFonts w:ascii="Times New Roman" w:hAnsi="Times New Roman" w:cs="Times New Roman"/>
                    </w:rPr>
                  </w:pPr>
                  <w:r>
                    <w:rPr>
                      <w:noProof/>
                      <w:lang w:eastAsia="uk-UA"/>
                    </w:rPr>
                    <w:drawing>
                      <wp:inline distT="0" distB="0" distL="0" distR="0" wp14:anchorId="72ACA2F8" wp14:editId="63F508F1">
                        <wp:extent cx="1454150" cy="1231900"/>
                        <wp:effectExtent l="0" t="0" r="0" b="6350"/>
                        <wp:docPr id="37" name="Рисунок 37"/>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8" cstate="print"/>
                                <a:srcRect/>
                                <a:stretch>
                                  <a:fillRect/>
                                </a:stretch>
                              </pic:blipFill>
                              <pic:spPr bwMode="auto">
                                <a:xfrm>
                                  <a:off x="0" y="0"/>
                                  <a:ext cx="1454150" cy="1231900"/>
                                </a:xfrm>
                                <a:prstGeom prst="rect">
                                  <a:avLst/>
                                </a:prstGeom>
                                <a:noFill/>
                                <a:ln w="9525">
                                  <a:noFill/>
                                  <a:miter lim="800000"/>
                                  <a:headEnd/>
                                  <a:tailEnd/>
                                </a:ln>
                              </pic:spPr>
                            </pic:pic>
                          </a:graphicData>
                        </a:graphic>
                      </wp:inline>
                    </w:drawing>
                  </w:r>
                </w:p>
              </w:tc>
              <w:tc>
                <w:tcPr>
                  <w:tcW w:w="7469" w:type="dxa"/>
                  <w:gridSpan w:val="2"/>
                </w:tcPr>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Габаритні розміри:</w:t>
                  </w:r>
                </w:p>
                <w:p w:rsidR="00C96788" w:rsidRPr="00DE2A63" w:rsidRDefault="00C96788" w:rsidP="00C96788">
                  <w:pPr>
                    <w:rPr>
                      <w:rFonts w:ascii="Times New Roman" w:hAnsi="Times New Roman" w:cs="Times New Roman"/>
                    </w:rPr>
                  </w:pPr>
                  <w:r w:rsidRPr="00DE2A63">
                    <w:rPr>
                      <w:rFonts w:ascii="Times New Roman" w:hAnsi="Times New Roman" w:cs="Times New Roman"/>
                    </w:rPr>
                    <w:t>Ширина — 1300 мм</w:t>
                  </w:r>
                </w:p>
                <w:p w:rsidR="00C96788" w:rsidRPr="00DE2A63" w:rsidRDefault="00C96788" w:rsidP="00C96788">
                  <w:pPr>
                    <w:rPr>
                      <w:rFonts w:ascii="Times New Roman" w:hAnsi="Times New Roman" w:cs="Times New Roman"/>
                    </w:rPr>
                  </w:pPr>
                  <w:r w:rsidRPr="00DE2A63">
                    <w:rPr>
                      <w:rFonts w:ascii="Times New Roman" w:hAnsi="Times New Roman" w:cs="Times New Roman"/>
                    </w:rPr>
                    <w:t>Глибина — 500 мм</w:t>
                  </w:r>
                </w:p>
                <w:p w:rsidR="00C96788" w:rsidRPr="00085550" w:rsidRDefault="00C96788" w:rsidP="00C96788">
                  <w:pPr>
                    <w:rPr>
                      <w:rFonts w:ascii="Times New Roman" w:hAnsi="Times New Roman" w:cs="Times New Roman"/>
                    </w:rPr>
                  </w:pPr>
                  <w:r w:rsidRPr="00DE2A63">
                    <w:rPr>
                      <w:rFonts w:ascii="Times New Roman" w:hAnsi="Times New Roman" w:cs="Times New Roman"/>
                    </w:rPr>
                    <w:t xml:space="preserve">Регулювання висоти </w:t>
                  </w:r>
                  <w:r>
                    <w:rPr>
                      <w:rFonts w:ascii="Times New Roman" w:hAnsi="Times New Roman" w:cs="Times New Roman"/>
                    </w:rPr>
                    <w:t xml:space="preserve">відповідає ростовій групі </w:t>
                  </w:r>
                  <w:r w:rsidRPr="00DE2A63">
                    <w:rPr>
                      <w:rFonts w:ascii="Times New Roman" w:hAnsi="Times New Roman" w:cs="Times New Roman"/>
                    </w:rPr>
                    <w:t>— №3–6: 580/640/700/760 мм</w:t>
                  </w:r>
                </w:p>
                <w:p w:rsidR="00C96788" w:rsidRPr="00DE2A63"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Конструкція:</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Каркас столу — металевий, складається з чотирьох вертикальних </w:t>
                  </w:r>
                  <w:proofErr w:type="spellStart"/>
                  <w:r w:rsidRPr="00DE2A63">
                    <w:rPr>
                      <w:rFonts w:ascii="Times New Roman" w:hAnsi="Times New Roman" w:cs="Times New Roman"/>
                    </w:rPr>
                    <w:t>стійок</w:t>
                  </w:r>
                  <w:proofErr w:type="spellEnd"/>
                  <w:r w:rsidRPr="00DE2A63">
                    <w:rPr>
                      <w:rFonts w:ascii="Times New Roman" w:hAnsi="Times New Roman" w:cs="Times New Roman"/>
                    </w:rPr>
                    <w:t>, що спираються на дві горизонтальні опори площинного типу. Стільниця прямокутної форми, наявні екран і полиця. Передній край стільниці має ергономічні вирізи для зручного розміщення учнів.</w:t>
                  </w:r>
                </w:p>
                <w:p w:rsidR="00C96788" w:rsidRPr="00DE2A63"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Матеріали:</w:t>
                  </w:r>
                </w:p>
                <w:p w:rsidR="00C96788" w:rsidRPr="00DE2A63" w:rsidRDefault="00C96788" w:rsidP="00C96788">
                  <w:pPr>
                    <w:rPr>
                      <w:rFonts w:ascii="Times New Roman" w:hAnsi="Times New Roman" w:cs="Times New Roman"/>
                    </w:rPr>
                  </w:pPr>
                  <w:r w:rsidRPr="00DE2A63">
                    <w:rPr>
                      <w:rFonts w:ascii="Times New Roman" w:hAnsi="Times New Roman" w:cs="Times New Roman"/>
                    </w:rPr>
                    <w:t xml:space="preserve">Каркас виготовлений зі сталевої круглої труби діаметром 22 та 27 мм, товщиною стінки не менше 1,2 мм. Стільниця, екран і полиця виготовлені з ламінованої ДСП товщиною не менше 16 мм. Стільниця </w:t>
                  </w:r>
                  <w:proofErr w:type="spellStart"/>
                  <w:r w:rsidRPr="00DE2A63">
                    <w:rPr>
                      <w:rFonts w:ascii="Times New Roman" w:hAnsi="Times New Roman" w:cs="Times New Roman"/>
                    </w:rPr>
                    <w:t>личкується</w:t>
                  </w:r>
                  <w:proofErr w:type="spellEnd"/>
                  <w:r w:rsidRPr="00DE2A63">
                    <w:rPr>
                      <w:rFonts w:ascii="Times New Roman" w:hAnsi="Times New Roman" w:cs="Times New Roman"/>
                    </w:rPr>
                    <w:t xml:space="preserve"> крайкою ПВХ товщиною не менше 1,0 мм; екран </w:t>
                  </w:r>
                  <w:proofErr w:type="spellStart"/>
                  <w:r w:rsidRPr="00DE2A63">
                    <w:rPr>
                      <w:rFonts w:ascii="Times New Roman" w:hAnsi="Times New Roman" w:cs="Times New Roman"/>
                    </w:rPr>
                    <w:t>личкується</w:t>
                  </w:r>
                  <w:proofErr w:type="spellEnd"/>
                  <w:r w:rsidRPr="00DE2A63">
                    <w:rPr>
                      <w:rFonts w:ascii="Times New Roman" w:hAnsi="Times New Roman" w:cs="Times New Roman"/>
                    </w:rPr>
                    <w:t xml:space="preserve"> крайкою ПВХ не менше 0,5 мм; полиця </w:t>
                  </w:r>
                  <w:proofErr w:type="spellStart"/>
                  <w:r w:rsidRPr="00DE2A63">
                    <w:rPr>
                      <w:rFonts w:ascii="Times New Roman" w:hAnsi="Times New Roman" w:cs="Times New Roman"/>
                    </w:rPr>
                    <w:t>личкується</w:t>
                  </w:r>
                  <w:proofErr w:type="spellEnd"/>
                  <w:r w:rsidRPr="00DE2A63">
                    <w:rPr>
                      <w:rFonts w:ascii="Times New Roman" w:hAnsi="Times New Roman" w:cs="Times New Roman"/>
                    </w:rPr>
                    <w:t xml:space="preserve"> крайкою ПВХ не менше 0,5 мм.</w:t>
                  </w:r>
                </w:p>
                <w:p w:rsidR="00C96788" w:rsidRPr="00DE2A63"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Регулювання:</w:t>
                  </w:r>
                </w:p>
                <w:p w:rsidR="00C96788" w:rsidRPr="00DE2A63" w:rsidRDefault="00C96788" w:rsidP="00C96788">
                  <w:pPr>
                    <w:rPr>
                      <w:rFonts w:ascii="Times New Roman" w:hAnsi="Times New Roman" w:cs="Times New Roman"/>
                    </w:rPr>
                  </w:pPr>
                  <w:r w:rsidRPr="00DE2A63">
                    <w:rPr>
                      <w:rFonts w:ascii="Times New Roman" w:hAnsi="Times New Roman" w:cs="Times New Roman"/>
                    </w:rPr>
                    <w:t>Висота регулюється через отвори каркаса та ніжки з фіксацією гвинтами і пластиковою перехідною втулкою. Передбачене кольорове маркування ростових груп — відображається лише один колір, що відповідає обраній групі. Розмір отвору під індикатор ростової групи — близько 10 мм.</w:t>
                  </w:r>
                </w:p>
                <w:p w:rsidR="00C96788" w:rsidRPr="00DE2A63"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sidRPr="00085550">
                    <w:rPr>
                      <w:rFonts w:ascii="Times New Roman" w:hAnsi="Times New Roman" w:cs="Times New Roman"/>
                      <w:b/>
                      <w:bCs/>
                    </w:rPr>
                    <w:t>Колір каркасу:</w:t>
                  </w:r>
                  <w:r w:rsidRPr="00DE2A63">
                    <w:rPr>
                      <w:rFonts w:ascii="Times New Roman" w:hAnsi="Times New Roman" w:cs="Times New Roman"/>
                    </w:rPr>
                    <w:t xml:space="preserve"> </w:t>
                  </w:r>
                  <w:r>
                    <w:rPr>
                      <w:rFonts w:ascii="Times New Roman" w:hAnsi="Times New Roman" w:cs="Times New Roman"/>
                    </w:rPr>
                    <w:t>на вибір замовника</w:t>
                  </w:r>
                </w:p>
                <w:p w:rsidR="00C96788" w:rsidRPr="00DE2A63" w:rsidRDefault="00C96788" w:rsidP="00C96788">
                  <w:pPr>
                    <w:rPr>
                      <w:rFonts w:ascii="Times New Roman" w:hAnsi="Times New Roman" w:cs="Times New Roman"/>
                    </w:rPr>
                  </w:pPr>
                  <w:r w:rsidRPr="00085550">
                    <w:rPr>
                      <w:rFonts w:ascii="Times New Roman" w:hAnsi="Times New Roman" w:cs="Times New Roman"/>
                      <w:b/>
                      <w:bCs/>
                    </w:rPr>
                    <w:t>Колір ЛДСП:</w:t>
                  </w:r>
                  <w:r w:rsidRPr="00DE2A63">
                    <w:rPr>
                      <w:rFonts w:ascii="Times New Roman" w:hAnsi="Times New Roman" w:cs="Times New Roman"/>
                    </w:rPr>
                    <w:t xml:space="preserve"> </w:t>
                  </w:r>
                  <w:r>
                    <w:rPr>
                      <w:rFonts w:ascii="Times New Roman" w:hAnsi="Times New Roman" w:cs="Times New Roman"/>
                    </w:rPr>
                    <w:t>на вибір замовника</w:t>
                  </w:r>
                </w:p>
              </w:tc>
            </w:tr>
            <w:tr w:rsidR="00C96788" w:rsidTr="00F529D7">
              <w:tc>
                <w:tcPr>
                  <w:tcW w:w="960" w:type="dxa"/>
                </w:tcPr>
                <w:p w:rsidR="00C96788" w:rsidRDefault="00C96788" w:rsidP="00C96788">
                  <w:pPr>
                    <w:jc w:val="center"/>
                    <w:rPr>
                      <w:rFonts w:ascii="Times New Roman" w:hAnsi="Times New Roman" w:cs="Times New Roman"/>
                    </w:rPr>
                  </w:pPr>
                  <w:r>
                    <w:rPr>
                      <w:rFonts w:ascii="Times New Roman" w:hAnsi="Times New Roman" w:cs="Times New Roman"/>
                    </w:rPr>
                    <w:t>5</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Стілець учнівський – 30 </w:t>
                  </w:r>
                  <w:proofErr w:type="spellStart"/>
                  <w:r>
                    <w:rPr>
                      <w:rFonts w:ascii="Times New Roman" w:hAnsi="Times New Roman" w:cs="Times New Roman"/>
                    </w:rPr>
                    <w:t>шт</w:t>
                  </w:r>
                  <w:proofErr w:type="spellEnd"/>
                </w:p>
                <w:p w:rsidR="00C96788"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Pr>
                      <w:noProof/>
                      <w:lang w:eastAsia="uk-UA"/>
                    </w:rPr>
                    <w:drawing>
                      <wp:inline distT="0" distB="0" distL="0" distR="0" wp14:anchorId="4A64E156" wp14:editId="1B258DA4">
                        <wp:extent cx="1435735" cy="1243330"/>
                        <wp:effectExtent l="0" t="0" r="0" b="0"/>
                        <wp:docPr id="40" name="Рисунок 40"/>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rotWithShape="1">
                                <a:blip r:embed="rId9" cstate="print"/>
                                <a:srcRect t="5516" b="-5516"/>
                                <a:stretch/>
                              </pic:blipFill>
                              <pic:spPr bwMode="auto">
                                <a:xfrm>
                                  <a:off x="0" y="0"/>
                                  <a:ext cx="1435735" cy="1243330"/>
                                </a:xfrm>
                                <a:prstGeom prst="rect">
                                  <a:avLst/>
                                </a:prstGeom>
                                <a:noFill/>
                                <a:ln w="9525">
                                  <a:noFill/>
                                  <a:miter lim="800000"/>
                                  <a:headEnd/>
                                  <a:tailEnd/>
                                </a:ln>
                              </pic:spPr>
                            </pic:pic>
                          </a:graphicData>
                        </a:graphic>
                      </wp:inline>
                    </w:drawing>
                  </w:r>
                </w:p>
              </w:tc>
              <w:tc>
                <w:tcPr>
                  <w:tcW w:w="7469" w:type="dxa"/>
                  <w:gridSpan w:val="2"/>
                </w:tcPr>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Розміри:</w:t>
                  </w:r>
                </w:p>
                <w:p w:rsidR="00C96788" w:rsidRPr="00085550" w:rsidRDefault="00C96788" w:rsidP="00C96788">
                  <w:pPr>
                    <w:rPr>
                      <w:rFonts w:ascii="Times New Roman" w:hAnsi="Times New Roman" w:cs="Times New Roman"/>
                    </w:rPr>
                  </w:pPr>
                  <w:r w:rsidRPr="00085550">
                    <w:rPr>
                      <w:rFonts w:ascii="Times New Roman" w:hAnsi="Times New Roman" w:cs="Times New Roman"/>
                    </w:rPr>
                    <w:t>Ширина — 380 мм</w:t>
                  </w:r>
                </w:p>
                <w:p w:rsidR="00C96788" w:rsidRPr="00085550" w:rsidRDefault="00C96788" w:rsidP="00C96788">
                  <w:pPr>
                    <w:rPr>
                      <w:rFonts w:ascii="Times New Roman" w:hAnsi="Times New Roman" w:cs="Times New Roman"/>
                    </w:rPr>
                  </w:pPr>
                  <w:r w:rsidRPr="00085550">
                    <w:rPr>
                      <w:rFonts w:ascii="Times New Roman" w:hAnsi="Times New Roman" w:cs="Times New Roman"/>
                    </w:rPr>
                    <w:t>Глибина — 445 мм</w:t>
                  </w:r>
                </w:p>
                <w:p w:rsidR="00C96788" w:rsidRPr="00085550" w:rsidRDefault="00C96788" w:rsidP="00C96788">
                  <w:pPr>
                    <w:rPr>
                      <w:rFonts w:ascii="Times New Roman" w:hAnsi="Times New Roman" w:cs="Times New Roman"/>
                    </w:rPr>
                  </w:pPr>
                  <w:r w:rsidRPr="00085550">
                    <w:rPr>
                      <w:rFonts w:ascii="Times New Roman" w:hAnsi="Times New Roman" w:cs="Times New Roman"/>
                    </w:rPr>
                    <w:t xml:space="preserve">Регулювання висоти </w:t>
                  </w:r>
                  <w:r>
                    <w:rPr>
                      <w:rFonts w:ascii="Times New Roman" w:hAnsi="Times New Roman" w:cs="Times New Roman"/>
                    </w:rPr>
                    <w:t xml:space="preserve">відповідає ростовій групі </w:t>
                  </w:r>
                  <w:r w:rsidRPr="00085550">
                    <w:rPr>
                      <w:rFonts w:ascii="Times New Roman" w:hAnsi="Times New Roman" w:cs="Times New Roman"/>
                    </w:rPr>
                    <w:t>— №3–6: 340/380/420/460 мм</w:t>
                  </w:r>
                </w:p>
                <w:p w:rsidR="00C96788"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Конструкція:</w:t>
                  </w:r>
                </w:p>
                <w:p w:rsidR="00C96788" w:rsidRDefault="00C96788" w:rsidP="00C96788">
                  <w:pPr>
                    <w:rPr>
                      <w:rFonts w:ascii="Times New Roman" w:hAnsi="Times New Roman" w:cs="Times New Roman"/>
                    </w:rPr>
                  </w:pPr>
                  <w:r w:rsidRPr="00085550">
                    <w:rPr>
                      <w:rFonts w:ascii="Times New Roman" w:hAnsi="Times New Roman" w:cs="Times New Roman"/>
                    </w:rPr>
                    <w:t xml:space="preserve">Стілець складається з металевого каркасу, сидіння та спинки. Каркас — металевий, складається з чотирьох вертикальних </w:t>
                  </w:r>
                  <w:proofErr w:type="spellStart"/>
                  <w:r w:rsidRPr="00085550">
                    <w:rPr>
                      <w:rFonts w:ascii="Times New Roman" w:hAnsi="Times New Roman" w:cs="Times New Roman"/>
                    </w:rPr>
                    <w:t>стійок</w:t>
                  </w:r>
                  <w:proofErr w:type="spellEnd"/>
                  <w:r w:rsidRPr="00085550">
                    <w:rPr>
                      <w:rFonts w:ascii="Times New Roman" w:hAnsi="Times New Roman" w:cs="Times New Roman"/>
                    </w:rPr>
                    <w:t>, що спираються на дві горизонтальні опори площинного типу.</w:t>
                  </w:r>
                </w:p>
                <w:p w:rsidR="00C96788" w:rsidRPr="00085550"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Матеріали:</w:t>
                  </w:r>
                </w:p>
                <w:p w:rsidR="00C96788" w:rsidRPr="00085550" w:rsidRDefault="00C96788" w:rsidP="00C96788">
                  <w:pPr>
                    <w:rPr>
                      <w:rFonts w:ascii="Times New Roman" w:hAnsi="Times New Roman" w:cs="Times New Roman"/>
                    </w:rPr>
                  </w:pPr>
                  <w:r w:rsidRPr="00085550">
                    <w:rPr>
                      <w:rFonts w:ascii="Times New Roman" w:hAnsi="Times New Roman" w:cs="Times New Roman"/>
                    </w:rPr>
                    <w:t xml:space="preserve">Каркас виготовлений зі сталевої круглої труби діаметром 25 мм та 32 мм, товщина стінки — не менше 1,2 мм. Сидіння та спинка виготовлені з </w:t>
                  </w:r>
                  <w:proofErr w:type="spellStart"/>
                  <w:r w:rsidRPr="00085550">
                    <w:rPr>
                      <w:rFonts w:ascii="Times New Roman" w:hAnsi="Times New Roman" w:cs="Times New Roman"/>
                    </w:rPr>
                    <w:t>гнутоклеєної</w:t>
                  </w:r>
                  <w:proofErr w:type="spellEnd"/>
                  <w:r w:rsidRPr="00085550">
                    <w:rPr>
                      <w:rFonts w:ascii="Times New Roman" w:hAnsi="Times New Roman" w:cs="Times New Roman"/>
                    </w:rPr>
                    <w:t xml:space="preserve"> ергономічної фанери товщиною 8–9 мм, покритої захисним лаком; кріплення до каркасу здійснюється гвинтами грибоподібної форми з </w:t>
                  </w:r>
                  <w:proofErr w:type="spellStart"/>
                  <w:r w:rsidRPr="00085550">
                    <w:rPr>
                      <w:rFonts w:ascii="Times New Roman" w:hAnsi="Times New Roman" w:cs="Times New Roman"/>
                    </w:rPr>
                    <w:t>ковпачковими</w:t>
                  </w:r>
                  <w:proofErr w:type="spellEnd"/>
                  <w:r w:rsidRPr="00085550">
                    <w:rPr>
                      <w:rFonts w:ascii="Times New Roman" w:hAnsi="Times New Roman" w:cs="Times New Roman"/>
                    </w:rPr>
                    <w:t xml:space="preserve"> гайками.</w:t>
                  </w:r>
                </w:p>
                <w:p w:rsidR="00C96788"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i/>
                      <w:iCs/>
                    </w:rPr>
                  </w:pPr>
                  <w:r w:rsidRPr="00085550">
                    <w:rPr>
                      <w:rFonts w:ascii="Times New Roman" w:hAnsi="Times New Roman" w:cs="Times New Roman"/>
                      <w:b/>
                      <w:bCs/>
                      <w:i/>
                      <w:iCs/>
                    </w:rPr>
                    <w:t>Регулювання:</w:t>
                  </w:r>
                </w:p>
                <w:p w:rsidR="00C96788" w:rsidRPr="00085550" w:rsidRDefault="00C96788" w:rsidP="00C96788">
                  <w:pPr>
                    <w:rPr>
                      <w:rFonts w:ascii="Times New Roman" w:hAnsi="Times New Roman" w:cs="Times New Roman"/>
                    </w:rPr>
                  </w:pPr>
                  <w:r w:rsidRPr="00085550">
                    <w:rPr>
                      <w:rFonts w:ascii="Times New Roman" w:hAnsi="Times New Roman" w:cs="Times New Roman"/>
                    </w:rPr>
                    <w:t>Регулювання висоти здійснюється через отвори каркаса та ніжки з фіксацією гвинтами із застосуванням пластикової перехідної втулки. Передбачене кольорове маркування: при зміні висоти відображається лише один колір відповідно до обраної ростової групи. Отвір для індикації ростової групи має діаметр близько 10 мм.</w:t>
                  </w:r>
                </w:p>
                <w:p w:rsidR="00C96788"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sidRPr="00085550">
                    <w:rPr>
                      <w:rFonts w:ascii="Times New Roman" w:hAnsi="Times New Roman" w:cs="Times New Roman"/>
                      <w:b/>
                      <w:bCs/>
                    </w:rPr>
                    <w:t>Колір каркасу:</w:t>
                  </w:r>
                  <w:r>
                    <w:rPr>
                      <w:rFonts w:ascii="Times New Roman" w:hAnsi="Times New Roman" w:cs="Times New Roman"/>
                    </w:rPr>
                    <w:t xml:space="preserve"> на вибір замовника</w:t>
                  </w:r>
                </w:p>
              </w:tc>
            </w:tr>
            <w:tr w:rsidR="00C96788" w:rsidTr="00F529D7">
              <w:tc>
                <w:tcPr>
                  <w:tcW w:w="960" w:type="dxa"/>
                </w:tcPr>
                <w:p w:rsidR="00C96788" w:rsidRDefault="00C96788" w:rsidP="00C96788">
                  <w:pPr>
                    <w:jc w:val="center"/>
                    <w:rPr>
                      <w:rFonts w:ascii="Times New Roman" w:hAnsi="Times New Roman" w:cs="Times New Roman"/>
                    </w:rPr>
                  </w:pPr>
                  <w:r>
                    <w:rPr>
                      <w:rFonts w:ascii="Times New Roman" w:hAnsi="Times New Roman" w:cs="Times New Roman"/>
                    </w:rPr>
                    <w:t>6</w:t>
                  </w:r>
                </w:p>
              </w:tc>
              <w:tc>
                <w:tcPr>
                  <w:tcW w:w="2629" w:type="dxa"/>
                </w:tcPr>
                <w:p w:rsidR="00C96788" w:rsidRDefault="00C96788" w:rsidP="00C96788">
                  <w:pPr>
                    <w:rPr>
                      <w:rFonts w:ascii="Times New Roman" w:hAnsi="Times New Roman" w:cs="Times New Roman"/>
                    </w:rPr>
                  </w:pPr>
                  <w:r>
                    <w:rPr>
                      <w:rFonts w:ascii="Times New Roman" w:hAnsi="Times New Roman" w:cs="Times New Roman"/>
                    </w:rPr>
                    <w:t xml:space="preserve">Стінка меблева – 1 </w:t>
                  </w:r>
                  <w:proofErr w:type="spellStart"/>
                  <w:r>
                    <w:rPr>
                      <w:rFonts w:ascii="Times New Roman" w:hAnsi="Times New Roman" w:cs="Times New Roman"/>
                    </w:rPr>
                    <w:t>шт</w:t>
                  </w:r>
                  <w:proofErr w:type="spellEnd"/>
                </w:p>
                <w:p w:rsidR="00C96788"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Pr>
                      <w:noProof/>
                      <w:lang w:eastAsia="uk-UA"/>
                    </w:rPr>
                    <w:drawing>
                      <wp:inline distT="0" distB="0" distL="0" distR="0" wp14:anchorId="0AB7878D" wp14:editId="3DD7DDD3">
                        <wp:extent cx="1501775" cy="963930"/>
                        <wp:effectExtent l="0" t="0" r="3175" b="7620"/>
                        <wp:docPr id="5" name="Рисунок 10"/>
                        <wp:cNvGraphicFramePr/>
                        <a:graphic xmlns:a="http://schemas.openxmlformats.org/drawingml/2006/main">
                          <a:graphicData uri="http://schemas.openxmlformats.org/drawingml/2006/picture">
                            <pic:pic xmlns:pic="http://schemas.openxmlformats.org/drawingml/2006/picture">
                              <pic:nvPicPr>
                                <pic:cNvPr id="5" name="Рисунок 10"/>
                                <pic:cNvPicPr/>
                              </pic:nvPicPr>
                              <pic:blipFill>
                                <a:blip r:embed="rId10"/>
                                <a:srcRect/>
                                <a:stretch>
                                  <a:fillRect/>
                                </a:stretch>
                              </pic:blipFill>
                              <pic:spPr bwMode="auto">
                                <a:xfrm>
                                  <a:off x="0" y="0"/>
                                  <a:ext cx="1501775" cy="963930"/>
                                </a:xfrm>
                                <a:prstGeom prst="rect">
                                  <a:avLst/>
                                </a:prstGeom>
                                <a:noFill/>
                                <a:ln w="9525">
                                  <a:noFill/>
                                  <a:miter lim="800000"/>
                                  <a:headEnd/>
                                  <a:tailEnd/>
                                </a:ln>
                              </pic:spPr>
                            </pic:pic>
                          </a:graphicData>
                        </a:graphic>
                      </wp:inline>
                    </w:drawing>
                  </w:r>
                </w:p>
              </w:tc>
              <w:tc>
                <w:tcPr>
                  <w:tcW w:w="7469" w:type="dxa"/>
                  <w:gridSpan w:val="2"/>
                </w:tcPr>
                <w:p w:rsidR="00C96788" w:rsidRPr="00DE2A63" w:rsidRDefault="00C96788" w:rsidP="00C96788">
                  <w:pPr>
                    <w:rPr>
                      <w:rFonts w:ascii="Times New Roman" w:hAnsi="Times New Roman" w:cs="Times New Roman"/>
                      <w:b/>
                      <w:bCs/>
                      <w:i/>
                      <w:iCs/>
                    </w:rPr>
                  </w:pPr>
                  <w:r w:rsidRPr="00DE2A63">
                    <w:rPr>
                      <w:rFonts w:ascii="Times New Roman" w:hAnsi="Times New Roman" w:cs="Times New Roman"/>
                      <w:b/>
                      <w:bCs/>
                      <w:i/>
                      <w:iCs/>
                    </w:rPr>
                    <w:t>Габаритні розміри:</w:t>
                  </w:r>
                </w:p>
                <w:p w:rsidR="00C96788" w:rsidRDefault="00C96788" w:rsidP="00C96788">
                  <w:pPr>
                    <w:rPr>
                      <w:rFonts w:ascii="Times New Roman" w:hAnsi="Times New Roman" w:cs="Times New Roman"/>
                    </w:rPr>
                  </w:pPr>
                  <w:r w:rsidRPr="00085550">
                    <w:rPr>
                      <w:rFonts w:ascii="Times New Roman" w:hAnsi="Times New Roman" w:cs="Times New Roman"/>
                    </w:rPr>
                    <w:t>4792х416х2224 мм</w:t>
                  </w:r>
                </w:p>
                <w:p w:rsidR="00C96788" w:rsidRDefault="00C96788" w:rsidP="00C96788">
                  <w:pPr>
                    <w:rPr>
                      <w:rFonts w:ascii="Times New Roman" w:hAnsi="Times New Roman" w:cs="Times New Roman"/>
                    </w:rPr>
                  </w:pPr>
                </w:p>
                <w:p w:rsidR="00C96788" w:rsidRPr="00085550" w:rsidRDefault="00C96788" w:rsidP="00C96788">
                  <w:pPr>
                    <w:rPr>
                      <w:rFonts w:ascii="Times New Roman" w:hAnsi="Times New Roman" w:cs="Times New Roman"/>
                      <w:b/>
                      <w:bCs/>
                    </w:rPr>
                  </w:pPr>
                  <w:r w:rsidRPr="00085550">
                    <w:rPr>
                      <w:rFonts w:ascii="Times New Roman" w:hAnsi="Times New Roman" w:cs="Times New Roman"/>
                      <w:b/>
                      <w:bCs/>
                    </w:rPr>
                    <w:t>Стінка складається:</w:t>
                  </w:r>
                </w:p>
                <w:p w:rsidR="00C96788"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sidRPr="00085550">
                    <w:rPr>
                      <w:rFonts w:ascii="Times New Roman" w:hAnsi="Times New Roman" w:cs="Times New Roman"/>
                      <w:b/>
                      <w:bCs/>
                      <w:i/>
                      <w:iCs/>
                    </w:rPr>
                    <w:t xml:space="preserve">Шафа з комірками (2 </w:t>
                  </w:r>
                  <w:proofErr w:type="spellStart"/>
                  <w:r w:rsidRPr="00085550">
                    <w:rPr>
                      <w:rFonts w:ascii="Times New Roman" w:hAnsi="Times New Roman" w:cs="Times New Roman"/>
                      <w:b/>
                      <w:bCs/>
                      <w:i/>
                      <w:iCs/>
                    </w:rPr>
                    <w:t>шт</w:t>
                  </w:r>
                  <w:proofErr w:type="spellEnd"/>
                  <w:r w:rsidRPr="00085550">
                    <w:rPr>
                      <w:rFonts w:ascii="Times New Roman" w:hAnsi="Times New Roman" w:cs="Times New Roman"/>
                      <w:b/>
                      <w:bCs/>
                      <w:i/>
                      <w:iCs/>
                    </w:rPr>
                    <w:t>)</w:t>
                  </w:r>
                  <w:r>
                    <w:rPr>
                      <w:rFonts w:ascii="Times New Roman" w:hAnsi="Times New Roman" w:cs="Times New Roman"/>
                    </w:rPr>
                    <w:t xml:space="preserve"> – 1000х416х2224 мм. </w:t>
                  </w:r>
                  <w:r w:rsidRPr="00085550">
                    <w:rPr>
                      <w:rFonts w:ascii="Times New Roman" w:hAnsi="Times New Roman" w:cs="Times New Roman"/>
                    </w:rPr>
                    <w:t>Корпус виготовлений із ламінованої ДСП товщиною 16 та 18 мм. Задня стінка — ламінована ДВП товщиною 3 мм білого кольору. Відкриті полиці регулюються по висоті. Верхня та нижня ніші</w:t>
                  </w:r>
                  <w:r>
                    <w:rPr>
                      <w:rFonts w:ascii="Times New Roman" w:hAnsi="Times New Roman" w:cs="Times New Roman"/>
                    </w:rPr>
                    <w:t xml:space="preserve"> </w:t>
                  </w:r>
                  <w:r w:rsidRPr="00085550">
                    <w:rPr>
                      <w:rFonts w:ascii="Times New Roman" w:hAnsi="Times New Roman" w:cs="Times New Roman"/>
                    </w:rPr>
                    <w:t>закриті фасадами. Кількість закритих ніш: 4.</w:t>
                  </w:r>
                  <w:r>
                    <w:rPr>
                      <w:rFonts w:ascii="Times New Roman" w:hAnsi="Times New Roman" w:cs="Times New Roman"/>
                    </w:rPr>
                    <w:t xml:space="preserve"> </w:t>
                  </w:r>
                  <w:r w:rsidRPr="00085550">
                    <w:rPr>
                      <w:rFonts w:ascii="Times New Roman" w:hAnsi="Times New Roman" w:cs="Times New Roman"/>
                    </w:rPr>
                    <w:t>Кількість відкритих ніш: 6. Кількість фасадів з ЛДСП: 4.</w:t>
                  </w:r>
                </w:p>
                <w:p w:rsidR="00C96788" w:rsidRDefault="00C96788" w:rsidP="00C96788">
                  <w:pPr>
                    <w:rPr>
                      <w:rFonts w:ascii="Times New Roman" w:hAnsi="Times New Roman" w:cs="Times New Roman"/>
                    </w:rPr>
                  </w:pPr>
                </w:p>
                <w:p w:rsidR="00C96788" w:rsidRDefault="00C96788" w:rsidP="00C96788">
                  <w:pPr>
                    <w:rPr>
                      <w:rFonts w:ascii="Times New Roman" w:hAnsi="Times New Roman" w:cs="Times New Roman"/>
                    </w:rPr>
                  </w:pPr>
                  <w:r w:rsidRPr="00085550">
                    <w:rPr>
                      <w:rFonts w:ascii="Times New Roman" w:hAnsi="Times New Roman" w:cs="Times New Roman"/>
                      <w:b/>
                      <w:bCs/>
                      <w:i/>
                      <w:iCs/>
                    </w:rPr>
                    <w:t xml:space="preserve">Шафа зі склом (1 </w:t>
                  </w:r>
                  <w:proofErr w:type="spellStart"/>
                  <w:r w:rsidRPr="00085550">
                    <w:rPr>
                      <w:rFonts w:ascii="Times New Roman" w:hAnsi="Times New Roman" w:cs="Times New Roman"/>
                      <w:b/>
                      <w:bCs/>
                      <w:i/>
                      <w:iCs/>
                    </w:rPr>
                    <w:t>шт</w:t>
                  </w:r>
                  <w:proofErr w:type="spellEnd"/>
                  <w:r w:rsidRPr="00085550">
                    <w:rPr>
                      <w:rFonts w:ascii="Times New Roman" w:hAnsi="Times New Roman" w:cs="Times New Roman"/>
                      <w:b/>
                      <w:bCs/>
                      <w:i/>
                      <w:iCs/>
                    </w:rPr>
                    <w:t>)</w:t>
                  </w:r>
                  <w:r>
                    <w:rPr>
                      <w:rFonts w:ascii="Times New Roman" w:hAnsi="Times New Roman" w:cs="Times New Roman"/>
                    </w:rPr>
                    <w:t xml:space="preserve"> – 698х416х2224 мм. </w:t>
                  </w:r>
                  <w:r w:rsidRPr="00085550">
                    <w:rPr>
                      <w:rFonts w:ascii="Times New Roman" w:hAnsi="Times New Roman" w:cs="Times New Roman"/>
                    </w:rPr>
                    <w:t>Корпус виготовлений із ламінованої ДСП товщиною 16 та 18 мм. Задня стінка — ламінована ДВП товщиною 3 мм білого кольору. Полиці за дверцятами регулюються по висоті. Скляні</w:t>
                  </w:r>
                  <w:r>
                    <w:rPr>
                      <w:rFonts w:ascii="Times New Roman" w:hAnsi="Times New Roman" w:cs="Times New Roman"/>
                    </w:rPr>
                    <w:t xml:space="preserve"> </w:t>
                  </w:r>
                  <w:r w:rsidRPr="00085550">
                    <w:rPr>
                      <w:rFonts w:ascii="Times New Roman" w:hAnsi="Times New Roman" w:cs="Times New Roman"/>
                    </w:rPr>
                    <w:t>фасади закриваються на замок. Знизу полиця</w:t>
                  </w:r>
                  <w:r>
                    <w:rPr>
                      <w:rFonts w:ascii="Times New Roman" w:hAnsi="Times New Roman" w:cs="Times New Roman"/>
                    </w:rPr>
                    <w:t xml:space="preserve"> </w:t>
                  </w:r>
                  <w:r w:rsidRPr="00085550">
                    <w:rPr>
                      <w:rFonts w:ascii="Times New Roman" w:hAnsi="Times New Roman" w:cs="Times New Roman"/>
                    </w:rPr>
                    <w:t>закрита фасадами. Кількість закритих ніш: 5.</w:t>
                  </w:r>
                  <w:r>
                    <w:rPr>
                      <w:rFonts w:ascii="Times New Roman" w:hAnsi="Times New Roman" w:cs="Times New Roman"/>
                    </w:rPr>
                    <w:t xml:space="preserve"> </w:t>
                  </w:r>
                  <w:r w:rsidRPr="00085550">
                    <w:rPr>
                      <w:rFonts w:ascii="Times New Roman" w:hAnsi="Times New Roman" w:cs="Times New Roman"/>
                    </w:rPr>
                    <w:t>Кількість відкритих ніш: 1. Кількість фасадів з</w:t>
                  </w:r>
                  <w:r>
                    <w:rPr>
                      <w:rFonts w:ascii="Times New Roman" w:hAnsi="Times New Roman" w:cs="Times New Roman"/>
                    </w:rPr>
                    <w:t xml:space="preserve"> </w:t>
                  </w:r>
                  <w:r w:rsidRPr="00085550">
                    <w:rPr>
                      <w:rFonts w:ascii="Times New Roman" w:hAnsi="Times New Roman" w:cs="Times New Roman"/>
                    </w:rPr>
                    <w:t>ЛДСП: 2. Кількість скляних фасадів: 2</w:t>
                  </w:r>
                  <w:r>
                    <w:rPr>
                      <w:rFonts w:ascii="Times New Roman" w:hAnsi="Times New Roman" w:cs="Times New Roman"/>
                    </w:rPr>
                    <w:t>.</w:t>
                  </w:r>
                </w:p>
                <w:p w:rsidR="00C96788" w:rsidRDefault="00C96788" w:rsidP="00C96788">
                  <w:pPr>
                    <w:rPr>
                      <w:rFonts w:ascii="Times New Roman" w:hAnsi="Times New Roman" w:cs="Times New Roman"/>
                    </w:rPr>
                  </w:pPr>
                </w:p>
                <w:p w:rsidR="00C96788" w:rsidRPr="005B0569" w:rsidRDefault="00C96788" w:rsidP="00C96788">
                  <w:pPr>
                    <w:rPr>
                      <w:rFonts w:ascii="Times New Roman" w:hAnsi="Times New Roman" w:cs="Times New Roman"/>
                    </w:rPr>
                  </w:pPr>
                  <w:r w:rsidRPr="005B0569">
                    <w:rPr>
                      <w:rFonts w:ascii="Times New Roman" w:hAnsi="Times New Roman" w:cs="Times New Roman"/>
                      <w:b/>
                      <w:bCs/>
                      <w:i/>
                      <w:iCs/>
                    </w:rPr>
                    <w:t xml:space="preserve">Шафа багатофункціональна з лотками (2 </w:t>
                  </w:r>
                  <w:proofErr w:type="spellStart"/>
                  <w:r w:rsidRPr="005B0569">
                    <w:rPr>
                      <w:rFonts w:ascii="Times New Roman" w:hAnsi="Times New Roman" w:cs="Times New Roman"/>
                      <w:b/>
                      <w:bCs/>
                      <w:i/>
                      <w:iCs/>
                    </w:rPr>
                    <w:t>шт</w:t>
                  </w:r>
                  <w:proofErr w:type="spellEnd"/>
                  <w:r w:rsidRPr="005B0569">
                    <w:rPr>
                      <w:rFonts w:ascii="Times New Roman" w:hAnsi="Times New Roman" w:cs="Times New Roman"/>
                      <w:b/>
                      <w:bCs/>
                      <w:i/>
                      <w:iCs/>
                    </w:rPr>
                    <w:t>)</w:t>
                  </w:r>
                  <w:r>
                    <w:rPr>
                      <w:rFonts w:ascii="Times New Roman" w:hAnsi="Times New Roman" w:cs="Times New Roman"/>
                    </w:rPr>
                    <w:t xml:space="preserve"> – 698х416х2224 мм. </w:t>
                  </w:r>
                  <w:r w:rsidRPr="005B0569">
                    <w:rPr>
                      <w:rFonts w:ascii="Times New Roman" w:hAnsi="Times New Roman" w:cs="Times New Roman"/>
                    </w:rPr>
                    <w:t>Корпус виготовлений із ламінованої ДСП товщиною 16 та 18 мм. Задня стінка — ламінована ДВП товщиною 3 мм білого кольору. Полиця регулюється по висоті.</w:t>
                  </w:r>
                  <w:r>
                    <w:rPr>
                      <w:rFonts w:ascii="Times New Roman" w:hAnsi="Times New Roman" w:cs="Times New Roman"/>
                    </w:rPr>
                    <w:t xml:space="preserve"> </w:t>
                  </w:r>
                  <w:r w:rsidRPr="005B0569">
                    <w:rPr>
                      <w:rFonts w:ascii="Times New Roman" w:hAnsi="Times New Roman" w:cs="Times New Roman"/>
                    </w:rPr>
                    <w:t>Кількість лотків розміром 310×370,5×75 мм</w:t>
                  </w:r>
                  <w:r>
                    <w:rPr>
                      <w:rFonts w:ascii="Times New Roman" w:hAnsi="Times New Roman" w:cs="Times New Roman"/>
                    </w:rPr>
                    <w:t xml:space="preserve"> (+/-5%)</w:t>
                  </w:r>
                  <w:r w:rsidRPr="005B0569">
                    <w:rPr>
                      <w:rFonts w:ascii="Times New Roman" w:hAnsi="Times New Roman" w:cs="Times New Roman"/>
                    </w:rPr>
                    <w:t>: 2. Кількість лотків розміром 310×370,5×150 мм</w:t>
                  </w:r>
                  <w:r>
                    <w:rPr>
                      <w:rFonts w:ascii="Times New Roman" w:hAnsi="Times New Roman" w:cs="Times New Roman"/>
                    </w:rPr>
                    <w:t xml:space="preserve"> (+/-5%)</w:t>
                  </w:r>
                  <w:r w:rsidRPr="005B0569">
                    <w:rPr>
                      <w:rFonts w:ascii="Times New Roman" w:hAnsi="Times New Roman" w:cs="Times New Roman"/>
                    </w:rPr>
                    <w:t xml:space="preserve">: 2. Кількість закритих ніш: 2. </w:t>
                  </w:r>
                </w:p>
                <w:p w:rsidR="00C96788" w:rsidRPr="005B0569" w:rsidRDefault="00C96788" w:rsidP="00C96788">
                  <w:pPr>
                    <w:rPr>
                      <w:rFonts w:ascii="Times New Roman" w:hAnsi="Times New Roman" w:cs="Times New Roman"/>
                    </w:rPr>
                  </w:pPr>
                  <w:r w:rsidRPr="005B0569">
                    <w:rPr>
                      <w:rFonts w:ascii="Times New Roman" w:hAnsi="Times New Roman" w:cs="Times New Roman"/>
                    </w:rPr>
                    <w:t>Кількість відкритих ніш: 3. Кількість фасадів з ЛДСП: 2.</w:t>
                  </w:r>
                </w:p>
                <w:p w:rsidR="00C96788" w:rsidRDefault="00C96788" w:rsidP="00C96788">
                  <w:pPr>
                    <w:rPr>
                      <w:rFonts w:ascii="Times New Roman" w:hAnsi="Times New Roman" w:cs="Times New Roman"/>
                    </w:rPr>
                  </w:pPr>
                  <w:r w:rsidRPr="005B0569">
                    <w:rPr>
                      <w:rFonts w:ascii="Times New Roman" w:hAnsi="Times New Roman" w:cs="Times New Roman"/>
                    </w:rPr>
                    <w:t>Кількість шухляд: 2.</w:t>
                  </w:r>
                </w:p>
                <w:p w:rsidR="00C96788" w:rsidRDefault="00C96788" w:rsidP="00C96788">
                  <w:pPr>
                    <w:rPr>
                      <w:rFonts w:ascii="Times New Roman" w:hAnsi="Times New Roman" w:cs="Times New Roman"/>
                    </w:rPr>
                  </w:pPr>
                </w:p>
                <w:p w:rsidR="00C96788" w:rsidRPr="005B0569" w:rsidRDefault="00C96788" w:rsidP="00C96788">
                  <w:pPr>
                    <w:rPr>
                      <w:rFonts w:ascii="Times New Roman" w:hAnsi="Times New Roman" w:cs="Times New Roman"/>
                    </w:rPr>
                  </w:pPr>
                  <w:r w:rsidRPr="005B0569">
                    <w:rPr>
                      <w:rFonts w:ascii="Times New Roman" w:hAnsi="Times New Roman" w:cs="Times New Roman"/>
                      <w:b/>
                      <w:bCs/>
                      <w:i/>
                      <w:iCs/>
                    </w:rPr>
                    <w:t xml:space="preserve">Шафа </w:t>
                  </w:r>
                  <w:proofErr w:type="spellStart"/>
                  <w:r w:rsidRPr="005B0569">
                    <w:rPr>
                      <w:rFonts w:ascii="Times New Roman" w:hAnsi="Times New Roman" w:cs="Times New Roman"/>
                      <w:b/>
                      <w:bCs/>
                      <w:i/>
                      <w:iCs/>
                    </w:rPr>
                    <w:t>чотиридверна</w:t>
                  </w:r>
                  <w:proofErr w:type="spellEnd"/>
                  <w:r w:rsidRPr="005B0569">
                    <w:rPr>
                      <w:rFonts w:ascii="Times New Roman" w:hAnsi="Times New Roman" w:cs="Times New Roman"/>
                      <w:b/>
                      <w:bCs/>
                      <w:i/>
                      <w:iCs/>
                    </w:rPr>
                    <w:t xml:space="preserve"> з двома відкритими нішами (1 </w:t>
                  </w:r>
                  <w:proofErr w:type="spellStart"/>
                  <w:r w:rsidRPr="005B0569">
                    <w:rPr>
                      <w:rFonts w:ascii="Times New Roman" w:hAnsi="Times New Roman" w:cs="Times New Roman"/>
                      <w:b/>
                      <w:bCs/>
                      <w:i/>
                      <w:iCs/>
                    </w:rPr>
                    <w:t>шт</w:t>
                  </w:r>
                  <w:proofErr w:type="spellEnd"/>
                  <w:r w:rsidRPr="005B0569">
                    <w:rPr>
                      <w:rFonts w:ascii="Times New Roman" w:hAnsi="Times New Roman" w:cs="Times New Roman"/>
                      <w:b/>
                      <w:bCs/>
                      <w:i/>
                      <w:iCs/>
                    </w:rPr>
                    <w:t>)</w:t>
                  </w:r>
                  <w:r>
                    <w:rPr>
                      <w:rFonts w:ascii="Times New Roman" w:hAnsi="Times New Roman" w:cs="Times New Roman"/>
                    </w:rPr>
                    <w:t xml:space="preserve"> – 698х416х2224 мм. </w:t>
                  </w:r>
                  <w:r w:rsidRPr="005B0569">
                    <w:rPr>
                      <w:rFonts w:ascii="Times New Roman" w:hAnsi="Times New Roman" w:cs="Times New Roman"/>
                    </w:rPr>
                    <w:t xml:space="preserve">Корпус виготовлений із ламінованої ДСП товщиною 16 та 18 мм. Задня стінка — ламінована ДВП товщиною 3 мм білого кольору. Полиці регулюються по висоті. </w:t>
                  </w:r>
                </w:p>
                <w:p w:rsidR="00C96788" w:rsidRDefault="00C96788" w:rsidP="00C96788">
                  <w:pPr>
                    <w:rPr>
                      <w:rFonts w:ascii="Times New Roman" w:hAnsi="Times New Roman" w:cs="Times New Roman"/>
                    </w:rPr>
                  </w:pPr>
                  <w:r w:rsidRPr="005B0569">
                    <w:rPr>
                      <w:rFonts w:ascii="Times New Roman" w:hAnsi="Times New Roman" w:cs="Times New Roman"/>
                    </w:rPr>
                    <w:t>Кількість закритих ніш: 4. Кількість відкритих ніш: 2. Кількість фасадів з ЛДСП: 4.</w:t>
                  </w:r>
                </w:p>
                <w:p w:rsidR="00C96788" w:rsidRDefault="00C96788" w:rsidP="00C96788">
                  <w:pPr>
                    <w:rPr>
                      <w:rFonts w:ascii="Times New Roman" w:hAnsi="Times New Roman" w:cs="Times New Roman"/>
                    </w:rPr>
                  </w:pPr>
                </w:p>
                <w:p w:rsidR="00C96788" w:rsidRPr="005B0569" w:rsidRDefault="00C96788" w:rsidP="00C96788">
                  <w:pPr>
                    <w:rPr>
                      <w:rFonts w:ascii="Times New Roman" w:hAnsi="Times New Roman" w:cs="Times New Roman"/>
                    </w:rPr>
                  </w:pPr>
                  <w:r w:rsidRPr="005B0569">
                    <w:rPr>
                      <w:rFonts w:ascii="Times New Roman" w:hAnsi="Times New Roman" w:cs="Times New Roman"/>
                    </w:rPr>
                    <w:t>Колір фасадів та корпусу</w:t>
                  </w:r>
                  <w:r>
                    <w:rPr>
                      <w:rFonts w:ascii="Times New Roman" w:hAnsi="Times New Roman" w:cs="Times New Roman"/>
                    </w:rPr>
                    <w:t>: на вибір замовника</w:t>
                  </w:r>
                </w:p>
                <w:p w:rsidR="00C96788" w:rsidRDefault="00C96788" w:rsidP="00C96788">
                  <w:pPr>
                    <w:rPr>
                      <w:rFonts w:ascii="Times New Roman" w:hAnsi="Times New Roman" w:cs="Times New Roman"/>
                    </w:rPr>
                  </w:pPr>
                  <w:r w:rsidRPr="005B0569">
                    <w:rPr>
                      <w:rFonts w:ascii="Times New Roman" w:hAnsi="Times New Roman" w:cs="Times New Roman"/>
                    </w:rPr>
                    <w:t>Колір полиць</w:t>
                  </w:r>
                  <w:r>
                    <w:rPr>
                      <w:rFonts w:ascii="Times New Roman" w:hAnsi="Times New Roman" w:cs="Times New Roman"/>
                    </w:rPr>
                    <w:t>: на вибір замовника</w:t>
                  </w:r>
                </w:p>
              </w:tc>
            </w:tr>
          </w:tbl>
          <w:p w:rsidR="00C96788" w:rsidRDefault="00C96788" w:rsidP="00C96788"/>
          <w:p w:rsidR="00C96788" w:rsidRPr="00541E99" w:rsidRDefault="00C96788" w:rsidP="00C96788">
            <w:pPr>
              <w:pStyle w:val="Standard"/>
              <w:ind w:left="-709" w:right="-172" w:firstLine="851"/>
              <w:jc w:val="both"/>
              <w:rPr>
                <w:sz w:val="22"/>
                <w:szCs w:val="22"/>
              </w:rPr>
            </w:pPr>
            <w:proofErr w:type="spellStart"/>
            <w:r w:rsidRPr="00541E99">
              <w:rPr>
                <w:rFonts w:ascii="Times New Roman" w:hAnsi="Times New Roman" w:cs="Times New Roman"/>
                <w:b/>
                <w:bCs/>
                <w:i/>
                <w:iCs/>
                <w:sz w:val="22"/>
                <w:szCs w:val="22"/>
              </w:rPr>
              <w:t>Пpимiткa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всi</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пoсилaння</w:t>
            </w:r>
            <w:proofErr w:type="spellEnd"/>
            <w:r w:rsidRPr="00541E99">
              <w:rPr>
                <w:rFonts w:ascii="Times New Roman" w:hAnsi="Times New Roman" w:cs="Times New Roman"/>
                <w:b/>
                <w:bCs/>
                <w:i/>
                <w:iCs/>
                <w:sz w:val="22"/>
                <w:szCs w:val="22"/>
              </w:rPr>
              <w:t xml:space="preserve"> на </w:t>
            </w:r>
            <w:proofErr w:type="spellStart"/>
            <w:r w:rsidRPr="00541E99">
              <w:rPr>
                <w:rFonts w:ascii="Times New Roman" w:hAnsi="Times New Roman" w:cs="Times New Roman"/>
                <w:b/>
                <w:bCs/>
                <w:i/>
                <w:iCs/>
                <w:sz w:val="22"/>
                <w:szCs w:val="22"/>
              </w:rPr>
              <w:t>конкретну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мapку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виpoбникa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фipму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пaтeнт</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конструкцію</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тип предмета </w:t>
            </w:r>
            <w:proofErr w:type="spellStart"/>
            <w:r w:rsidRPr="00541E99">
              <w:rPr>
                <w:rFonts w:ascii="Times New Roman" w:hAnsi="Times New Roman" w:cs="Times New Roman"/>
                <w:b/>
                <w:bCs/>
                <w:i/>
                <w:iCs/>
                <w:sz w:val="22"/>
                <w:szCs w:val="22"/>
              </w:rPr>
              <w:t>зaкупiвлi</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джepeлo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йoгo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пoхoджeння</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виpoбникa</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слiд</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читaти</w:t>
            </w:r>
            <w:proofErr w:type="spellEnd"/>
            <w:r w:rsidRPr="00541E99">
              <w:rPr>
                <w:rFonts w:ascii="Times New Roman" w:hAnsi="Times New Roman" w:cs="Times New Roman"/>
                <w:b/>
                <w:bCs/>
                <w:i/>
                <w:iCs/>
                <w:sz w:val="22"/>
                <w:szCs w:val="22"/>
              </w:rPr>
              <w:t xml:space="preserve"> та </w:t>
            </w:r>
            <w:proofErr w:type="spellStart"/>
            <w:r w:rsidRPr="00541E99">
              <w:rPr>
                <w:rFonts w:ascii="Times New Roman" w:hAnsi="Times New Roman" w:cs="Times New Roman"/>
                <w:b/>
                <w:bCs/>
                <w:i/>
                <w:iCs/>
                <w:sz w:val="22"/>
                <w:szCs w:val="22"/>
              </w:rPr>
              <w:t>iнтepпpeтувaти</w:t>
            </w:r>
            <w:proofErr w:type="spellEnd"/>
            <w:r w:rsidRPr="00541E99">
              <w:rPr>
                <w:rFonts w:ascii="Times New Roman" w:hAnsi="Times New Roman" w:cs="Times New Roman"/>
                <w:b/>
                <w:bCs/>
                <w:i/>
                <w:iCs/>
                <w:sz w:val="22"/>
                <w:szCs w:val="22"/>
              </w:rPr>
              <w:t xml:space="preserve"> як з </w:t>
            </w:r>
            <w:proofErr w:type="spellStart"/>
            <w:r w:rsidRPr="00541E99">
              <w:rPr>
                <w:rFonts w:ascii="Times New Roman" w:hAnsi="Times New Roman" w:cs="Times New Roman"/>
                <w:b/>
                <w:bCs/>
                <w:i/>
                <w:iCs/>
                <w:sz w:val="22"/>
                <w:szCs w:val="22"/>
              </w:rPr>
              <w:t>виpaзoм</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aбo</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eквiвaлeнт</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Допустиме</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відхилення</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розмірів</w:t>
            </w:r>
            <w:proofErr w:type="spellEnd"/>
            <w:r w:rsidRPr="00541E99">
              <w:rPr>
                <w:rFonts w:ascii="Times New Roman" w:hAnsi="Times New Roman" w:cs="Times New Roman"/>
                <w:b/>
                <w:bCs/>
                <w:i/>
                <w:iCs/>
                <w:sz w:val="22"/>
                <w:szCs w:val="22"/>
              </w:rPr>
              <w:t xml:space="preserve"> товару при </w:t>
            </w:r>
            <w:proofErr w:type="spellStart"/>
            <w:r w:rsidRPr="00541E99">
              <w:rPr>
                <w:rFonts w:ascii="Times New Roman" w:hAnsi="Times New Roman" w:cs="Times New Roman"/>
                <w:b/>
                <w:bCs/>
                <w:i/>
                <w:iCs/>
                <w:sz w:val="22"/>
                <w:szCs w:val="22"/>
              </w:rPr>
              <w:t>поставці</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складає</w:t>
            </w:r>
            <w:proofErr w:type="spellEnd"/>
            <w:r w:rsidRPr="00541E99">
              <w:rPr>
                <w:rFonts w:ascii="Times New Roman" w:hAnsi="Times New Roman" w:cs="Times New Roman"/>
                <w:b/>
                <w:bCs/>
                <w:i/>
                <w:iCs/>
                <w:sz w:val="22"/>
                <w:szCs w:val="22"/>
              </w:rPr>
              <w:t xml:space="preserve"> 5%. У </w:t>
            </w:r>
            <w:proofErr w:type="spellStart"/>
            <w:r w:rsidRPr="00541E99">
              <w:rPr>
                <w:rFonts w:ascii="Times New Roman" w:hAnsi="Times New Roman" w:cs="Times New Roman"/>
                <w:b/>
                <w:bCs/>
                <w:i/>
                <w:iCs/>
                <w:sz w:val="22"/>
                <w:szCs w:val="22"/>
              </w:rPr>
              <w:t>вартість</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продукції</w:t>
            </w:r>
            <w:proofErr w:type="spellEnd"/>
            <w:r w:rsidRPr="00541E99">
              <w:rPr>
                <w:rFonts w:ascii="Times New Roman" w:hAnsi="Times New Roman" w:cs="Times New Roman"/>
                <w:b/>
                <w:bCs/>
                <w:i/>
                <w:iCs/>
                <w:sz w:val="22"/>
                <w:szCs w:val="22"/>
              </w:rPr>
              <w:t xml:space="preserve"> входить доставка, </w:t>
            </w:r>
            <w:proofErr w:type="spellStart"/>
            <w:r w:rsidRPr="00541E99">
              <w:rPr>
                <w:rFonts w:ascii="Times New Roman" w:hAnsi="Times New Roman" w:cs="Times New Roman"/>
                <w:b/>
                <w:bCs/>
                <w:i/>
                <w:iCs/>
                <w:sz w:val="22"/>
                <w:szCs w:val="22"/>
              </w:rPr>
              <w:t>розвантаження</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занесення</w:t>
            </w:r>
            <w:proofErr w:type="spellEnd"/>
            <w:r w:rsidRPr="00541E99">
              <w:rPr>
                <w:rFonts w:ascii="Times New Roman" w:hAnsi="Times New Roman" w:cs="Times New Roman"/>
                <w:b/>
                <w:bCs/>
                <w:i/>
                <w:iCs/>
                <w:sz w:val="22"/>
                <w:szCs w:val="22"/>
              </w:rPr>
              <w:t xml:space="preserve"> в </w:t>
            </w:r>
            <w:proofErr w:type="spellStart"/>
            <w:r w:rsidRPr="00541E99">
              <w:rPr>
                <w:rFonts w:ascii="Times New Roman" w:hAnsi="Times New Roman" w:cs="Times New Roman"/>
                <w:b/>
                <w:bCs/>
                <w:i/>
                <w:iCs/>
                <w:sz w:val="22"/>
                <w:szCs w:val="22"/>
              </w:rPr>
              <w:t>споруду</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щоб</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уникнути</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проблемних</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питань</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щодо</w:t>
            </w:r>
            <w:proofErr w:type="spellEnd"/>
            <w:r w:rsidRPr="00541E99">
              <w:rPr>
                <w:rFonts w:ascii="Times New Roman" w:hAnsi="Times New Roman" w:cs="Times New Roman"/>
                <w:b/>
                <w:bCs/>
                <w:i/>
                <w:iCs/>
                <w:sz w:val="22"/>
                <w:szCs w:val="22"/>
              </w:rPr>
              <w:t xml:space="preserve"> </w:t>
            </w:r>
            <w:proofErr w:type="spellStart"/>
            <w:r w:rsidRPr="00541E99">
              <w:rPr>
                <w:rFonts w:ascii="Times New Roman" w:hAnsi="Times New Roman" w:cs="Times New Roman"/>
                <w:b/>
                <w:bCs/>
                <w:i/>
                <w:iCs/>
                <w:sz w:val="22"/>
                <w:szCs w:val="22"/>
              </w:rPr>
              <w:t>пошкодження</w:t>
            </w:r>
            <w:proofErr w:type="spellEnd"/>
            <w:r w:rsidRPr="00541E99">
              <w:rPr>
                <w:rFonts w:ascii="Times New Roman" w:hAnsi="Times New Roman" w:cs="Times New Roman"/>
                <w:b/>
                <w:bCs/>
                <w:i/>
                <w:iCs/>
                <w:sz w:val="22"/>
                <w:szCs w:val="22"/>
              </w:rPr>
              <w:t xml:space="preserve"> товару та </w:t>
            </w:r>
            <w:proofErr w:type="spellStart"/>
            <w:r w:rsidRPr="00541E99">
              <w:rPr>
                <w:rFonts w:ascii="Times New Roman" w:hAnsi="Times New Roman" w:cs="Times New Roman"/>
                <w:b/>
                <w:bCs/>
                <w:i/>
                <w:iCs/>
                <w:sz w:val="22"/>
                <w:szCs w:val="22"/>
              </w:rPr>
              <w:t>збірка</w:t>
            </w:r>
            <w:proofErr w:type="spellEnd"/>
            <w:r w:rsidRPr="00541E99">
              <w:rPr>
                <w:rFonts w:ascii="Times New Roman" w:hAnsi="Times New Roman" w:cs="Times New Roman"/>
                <w:b/>
                <w:bCs/>
                <w:i/>
                <w:iCs/>
                <w:sz w:val="22"/>
                <w:szCs w:val="22"/>
              </w:rPr>
              <w:t xml:space="preserve"> товару.</w:t>
            </w:r>
          </w:p>
          <w:p w:rsidR="00C96788" w:rsidRPr="00541E99" w:rsidRDefault="00C96788" w:rsidP="00C96788">
            <w:pPr>
              <w:pStyle w:val="Standard"/>
              <w:ind w:left="-709" w:right="-172" w:firstLine="851"/>
              <w:jc w:val="both"/>
              <w:rPr>
                <w:rFonts w:ascii="Times New Roman" w:hAnsi="Times New Roman" w:cs="Times New Roman"/>
                <w:b/>
                <w:bCs/>
                <w:i/>
                <w:iCs/>
                <w:sz w:val="22"/>
                <w:szCs w:val="22"/>
              </w:rPr>
            </w:pPr>
          </w:p>
          <w:p w:rsidR="00C96788" w:rsidRPr="00541E99" w:rsidRDefault="00C96788" w:rsidP="00C96788">
            <w:pPr>
              <w:pStyle w:val="Standard"/>
              <w:ind w:left="-709" w:right="-172" w:firstLine="851"/>
              <w:jc w:val="both"/>
              <w:rPr>
                <w:sz w:val="22"/>
                <w:szCs w:val="22"/>
              </w:rPr>
            </w:pPr>
            <w:r w:rsidRPr="00541E99">
              <w:rPr>
                <w:rFonts w:ascii="Times New Roman" w:hAnsi="Times New Roman" w:cs="Times New Roman"/>
                <w:sz w:val="22"/>
                <w:szCs w:val="22"/>
              </w:rPr>
              <w:t>ЗАГАЛЬНІ ВИМОГИ ДО ПРЕДМЕТА ЗАКУПІВЛІ:</w:t>
            </w:r>
          </w:p>
          <w:p w:rsidR="00C96788" w:rsidRPr="00541E99" w:rsidRDefault="00C96788" w:rsidP="00C96788">
            <w:pPr>
              <w:pStyle w:val="Standard"/>
              <w:ind w:left="-709" w:right="-172" w:firstLine="851"/>
              <w:jc w:val="both"/>
              <w:rPr>
                <w:sz w:val="22"/>
                <w:szCs w:val="22"/>
              </w:rPr>
            </w:pPr>
            <w:r w:rsidRPr="00541E99">
              <w:rPr>
                <w:rFonts w:ascii="Times New Roman" w:hAnsi="Times New Roman" w:cs="Times New Roman"/>
                <w:sz w:val="22"/>
                <w:szCs w:val="22"/>
              </w:rPr>
              <w:t>1.</w:t>
            </w:r>
            <w:r w:rsidRPr="00541E99">
              <w:rPr>
                <w:rFonts w:ascii="Times New Roman" w:hAnsi="Times New Roman" w:cs="Times New Roman"/>
                <w:sz w:val="22"/>
                <w:szCs w:val="22"/>
              </w:rPr>
              <w:tab/>
            </w:r>
            <w:proofErr w:type="spellStart"/>
            <w:r w:rsidRPr="00541E99">
              <w:rPr>
                <w:rFonts w:ascii="Times New Roman" w:hAnsi="Times New Roman" w:cs="Times New Roman"/>
                <w:sz w:val="22"/>
                <w:szCs w:val="22"/>
              </w:rPr>
              <w:t>Вимоги</w:t>
            </w:r>
            <w:proofErr w:type="spellEnd"/>
            <w:r w:rsidRPr="00541E99">
              <w:rPr>
                <w:rFonts w:ascii="Times New Roman" w:hAnsi="Times New Roman" w:cs="Times New Roman"/>
                <w:sz w:val="22"/>
                <w:szCs w:val="22"/>
              </w:rPr>
              <w:t xml:space="preserve"> до </w:t>
            </w:r>
            <w:proofErr w:type="spellStart"/>
            <w:r w:rsidRPr="00541E99">
              <w:rPr>
                <w:rFonts w:ascii="Times New Roman" w:hAnsi="Times New Roman" w:cs="Times New Roman"/>
                <w:sz w:val="22"/>
                <w:szCs w:val="22"/>
              </w:rPr>
              <w:t>пакування</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маркування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Продукція</w:t>
            </w:r>
            <w:proofErr w:type="spellEnd"/>
            <w:r w:rsidRPr="00541E99">
              <w:rPr>
                <w:rFonts w:ascii="Times New Roman" w:hAnsi="Times New Roman" w:cs="Times New Roman"/>
                <w:sz w:val="22"/>
                <w:szCs w:val="22"/>
              </w:rPr>
              <w:t xml:space="preserve"> повинна бути упакована у </w:t>
            </w:r>
            <w:proofErr w:type="spellStart"/>
            <w:r w:rsidRPr="00541E99">
              <w:rPr>
                <w:rFonts w:ascii="Times New Roman" w:hAnsi="Times New Roman" w:cs="Times New Roman"/>
                <w:sz w:val="22"/>
                <w:szCs w:val="22"/>
              </w:rPr>
              <w:t>заводську</w:t>
            </w:r>
            <w:proofErr w:type="spellEnd"/>
            <w:r w:rsidRPr="00541E99">
              <w:rPr>
                <w:rFonts w:ascii="Times New Roman" w:hAnsi="Times New Roman" w:cs="Times New Roman"/>
                <w:sz w:val="22"/>
                <w:szCs w:val="22"/>
              </w:rPr>
              <w:t xml:space="preserve"> упаковку таким чином, </w:t>
            </w:r>
            <w:proofErr w:type="spellStart"/>
            <w:r w:rsidRPr="00541E99">
              <w:rPr>
                <w:rFonts w:ascii="Times New Roman" w:hAnsi="Times New Roman" w:cs="Times New Roman"/>
                <w:sz w:val="22"/>
                <w:szCs w:val="22"/>
              </w:rPr>
              <w:t>щоб</w:t>
            </w:r>
            <w:proofErr w:type="spellEnd"/>
            <w:r w:rsidRPr="00541E99">
              <w:rPr>
                <w:rFonts w:ascii="Times New Roman" w:hAnsi="Times New Roman" w:cs="Times New Roman"/>
                <w:sz w:val="22"/>
                <w:szCs w:val="22"/>
              </w:rPr>
              <w:t xml:space="preserve"> не </w:t>
            </w:r>
            <w:proofErr w:type="spellStart"/>
            <w:r w:rsidRPr="00541E99">
              <w:rPr>
                <w:rFonts w:ascii="Times New Roman" w:hAnsi="Times New Roman" w:cs="Times New Roman"/>
                <w:sz w:val="22"/>
                <w:szCs w:val="22"/>
              </w:rPr>
              <w:t>допустити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її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псування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або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знищення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Дефекти</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невідповідності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виявлено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під</w:t>
            </w:r>
            <w:proofErr w:type="spellEnd"/>
            <w:r w:rsidRPr="00541E99">
              <w:rPr>
                <w:rFonts w:ascii="Times New Roman" w:hAnsi="Times New Roman" w:cs="Times New Roman"/>
                <w:sz w:val="22"/>
                <w:szCs w:val="22"/>
              </w:rPr>
              <w:t xml:space="preserve"> час </w:t>
            </w:r>
            <w:proofErr w:type="spellStart"/>
            <w:r w:rsidRPr="00541E99">
              <w:rPr>
                <w:rFonts w:ascii="Times New Roman" w:hAnsi="Times New Roman" w:cs="Times New Roman"/>
                <w:sz w:val="22"/>
                <w:szCs w:val="22"/>
              </w:rPr>
              <w:t>отримання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мають</w:t>
            </w:r>
            <w:proofErr w:type="spellEnd"/>
            <w:r w:rsidRPr="00541E99">
              <w:rPr>
                <w:rFonts w:ascii="Times New Roman" w:hAnsi="Times New Roman" w:cs="Times New Roman"/>
                <w:sz w:val="22"/>
                <w:szCs w:val="22"/>
              </w:rPr>
              <w:t xml:space="preserve"> бути </w:t>
            </w:r>
            <w:proofErr w:type="spellStart"/>
            <w:r w:rsidRPr="00541E99">
              <w:rPr>
                <w:rFonts w:ascii="Times New Roman" w:hAnsi="Times New Roman" w:cs="Times New Roman"/>
                <w:sz w:val="22"/>
                <w:szCs w:val="22"/>
              </w:rPr>
              <w:t>усунені</w:t>
            </w:r>
            <w:proofErr w:type="spellEnd"/>
            <w:r w:rsidRPr="00541E99">
              <w:rPr>
                <w:rFonts w:ascii="Times New Roman" w:hAnsi="Times New Roman" w:cs="Times New Roman"/>
                <w:sz w:val="22"/>
                <w:szCs w:val="22"/>
              </w:rPr>
              <w:t xml:space="preserve"> шляхом </w:t>
            </w:r>
            <w:proofErr w:type="spellStart"/>
            <w:r w:rsidRPr="00541E99">
              <w:rPr>
                <w:rFonts w:ascii="Times New Roman" w:hAnsi="Times New Roman" w:cs="Times New Roman"/>
                <w:sz w:val="22"/>
                <w:szCs w:val="22"/>
              </w:rPr>
              <w:t>заміни</w:t>
            </w:r>
            <w:proofErr w:type="spellEnd"/>
            <w:r w:rsidRPr="00541E99">
              <w:rPr>
                <w:rFonts w:ascii="Times New Roman" w:hAnsi="Times New Roman" w:cs="Times New Roman"/>
                <w:sz w:val="22"/>
                <w:szCs w:val="22"/>
              </w:rPr>
              <w:t xml:space="preserve"> товару за </w:t>
            </w:r>
            <w:proofErr w:type="spellStart"/>
            <w:r w:rsidRPr="00541E99">
              <w:rPr>
                <w:rFonts w:ascii="Times New Roman" w:hAnsi="Times New Roman" w:cs="Times New Roman"/>
                <w:sz w:val="22"/>
                <w:szCs w:val="22"/>
              </w:rPr>
              <w:t>рахунок</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Постачальника</w:t>
            </w:r>
            <w:proofErr w:type="spellEnd"/>
            <w:r w:rsidRPr="00541E99">
              <w:rPr>
                <w:rFonts w:ascii="Times New Roman" w:hAnsi="Times New Roman" w:cs="Times New Roman"/>
                <w:sz w:val="22"/>
                <w:szCs w:val="22"/>
              </w:rPr>
              <w:t>.</w:t>
            </w:r>
          </w:p>
          <w:p w:rsidR="00C96788" w:rsidRPr="00541E99" w:rsidRDefault="00C96788" w:rsidP="00C96788">
            <w:pPr>
              <w:pStyle w:val="Standard"/>
              <w:ind w:left="-709" w:right="-172" w:firstLine="851"/>
              <w:jc w:val="both"/>
              <w:rPr>
                <w:rFonts w:ascii="Times New Roman" w:hAnsi="Times New Roman" w:cs="Times New Roman"/>
                <w:sz w:val="22"/>
                <w:szCs w:val="22"/>
              </w:rPr>
            </w:pPr>
            <w:r w:rsidRPr="00541E99">
              <w:rPr>
                <w:rFonts w:ascii="Times New Roman" w:hAnsi="Times New Roman" w:cs="Times New Roman"/>
                <w:sz w:val="22"/>
                <w:szCs w:val="22"/>
              </w:rPr>
              <w:t>2.</w:t>
            </w:r>
            <w:r w:rsidRPr="00541E99">
              <w:rPr>
                <w:rFonts w:ascii="Times New Roman" w:hAnsi="Times New Roman" w:cs="Times New Roman"/>
                <w:sz w:val="22"/>
                <w:szCs w:val="22"/>
              </w:rPr>
              <w:tab/>
              <w:t xml:space="preserve">Для </w:t>
            </w:r>
            <w:proofErr w:type="spellStart"/>
            <w:r w:rsidRPr="00541E99">
              <w:rPr>
                <w:rFonts w:ascii="Times New Roman" w:hAnsi="Times New Roman" w:cs="Times New Roman"/>
                <w:sz w:val="22"/>
                <w:szCs w:val="22"/>
              </w:rPr>
              <w:t>підтвердження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відповідності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пропозиції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технічним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якісним</w:t>
            </w:r>
            <w:proofErr w:type="spellEnd"/>
            <w:r w:rsidRPr="00541E99">
              <w:rPr>
                <w:rFonts w:ascii="Times New Roman" w:hAnsi="Times New Roman" w:cs="Times New Roman"/>
                <w:sz w:val="22"/>
                <w:szCs w:val="22"/>
              </w:rPr>
              <w:t xml:space="preserve"> та </w:t>
            </w:r>
            <w:proofErr w:type="spellStart"/>
            <w:r w:rsidRPr="00541E99">
              <w:rPr>
                <w:rFonts w:ascii="Times New Roman" w:hAnsi="Times New Roman" w:cs="Times New Roman"/>
                <w:sz w:val="22"/>
                <w:szCs w:val="22"/>
              </w:rPr>
              <w:t>кількісним</w:t>
            </w:r>
            <w:proofErr w:type="spellEnd"/>
            <w:r w:rsidRPr="00541E99">
              <w:rPr>
                <w:rFonts w:ascii="Times New Roman" w:hAnsi="Times New Roman" w:cs="Times New Roman"/>
                <w:sz w:val="22"/>
                <w:szCs w:val="22"/>
              </w:rPr>
              <w:t xml:space="preserve"> характеристикам предмета </w:t>
            </w:r>
            <w:proofErr w:type="spellStart"/>
            <w:r w:rsidRPr="00541E99">
              <w:rPr>
                <w:rFonts w:ascii="Times New Roman" w:hAnsi="Times New Roman" w:cs="Times New Roman"/>
                <w:sz w:val="22"/>
                <w:szCs w:val="22"/>
              </w:rPr>
              <w:t>закупівлі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учасник</w:t>
            </w:r>
            <w:proofErr w:type="spellEnd"/>
            <w:r w:rsidRPr="00541E99">
              <w:rPr>
                <w:rFonts w:ascii="Times New Roman" w:hAnsi="Times New Roman" w:cs="Times New Roman"/>
                <w:sz w:val="22"/>
                <w:szCs w:val="22"/>
              </w:rPr>
              <w:t xml:space="preserve"> в </w:t>
            </w:r>
            <w:proofErr w:type="spellStart"/>
            <w:r w:rsidRPr="00541E99">
              <w:rPr>
                <w:rFonts w:ascii="Times New Roman" w:hAnsi="Times New Roman" w:cs="Times New Roman"/>
                <w:sz w:val="22"/>
                <w:szCs w:val="22"/>
              </w:rPr>
              <w:t>складі</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пропозиції</w:t>
            </w:r>
            <w:proofErr w:type="spellEnd"/>
            <w:r w:rsidRPr="00541E99">
              <w:rPr>
                <w:rFonts w:ascii="Times New Roman" w:hAnsi="Times New Roman" w:cs="Times New Roman"/>
                <w:sz w:val="22"/>
                <w:szCs w:val="22"/>
              </w:rPr>
              <w:t xml:space="preserve"> повинен </w:t>
            </w:r>
            <w:proofErr w:type="spellStart"/>
            <w:r w:rsidRPr="00541E99">
              <w:rPr>
                <w:rFonts w:ascii="Times New Roman" w:hAnsi="Times New Roman" w:cs="Times New Roman"/>
                <w:sz w:val="22"/>
                <w:szCs w:val="22"/>
              </w:rPr>
              <w:t>надати</w:t>
            </w:r>
            <w:proofErr w:type="spellEnd"/>
            <w:r w:rsidRPr="00541E99">
              <w:rPr>
                <w:rFonts w:ascii="Times New Roman" w:hAnsi="Times New Roman" w:cs="Times New Roman"/>
                <w:sz w:val="22"/>
                <w:szCs w:val="22"/>
              </w:rPr>
              <w:t>:</w:t>
            </w:r>
          </w:p>
          <w:p w:rsidR="00C96788" w:rsidRPr="00541E99" w:rsidRDefault="00C96788" w:rsidP="00C96788">
            <w:pPr>
              <w:pStyle w:val="Standard"/>
              <w:numPr>
                <w:ilvl w:val="0"/>
                <w:numId w:val="5"/>
              </w:numPr>
              <w:autoSpaceDN w:val="0"/>
              <w:ind w:left="-709" w:right="-172" w:firstLine="851"/>
              <w:jc w:val="both"/>
              <w:rPr>
                <w:rFonts w:ascii="Times New Roman" w:hAnsi="Times New Roman" w:cs="Times New Roman"/>
                <w:sz w:val="22"/>
                <w:szCs w:val="22"/>
              </w:rPr>
            </w:pPr>
            <w:proofErr w:type="spellStart"/>
            <w:r w:rsidRPr="00541E99">
              <w:rPr>
                <w:rFonts w:ascii="Times New Roman" w:hAnsi="Times New Roman" w:cs="Times New Roman"/>
                <w:sz w:val="22"/>
                <w:szCs w:val="22"/>
              </w:rPr>
              <w:t>Порівняльну</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таблицю</w:t>
            </w:r>
            <w:proofErr w:type="spellEnd"/>
            <w:r w:rsidRPr="00541E99">
              <w:rPr>
                <w:rFonts w:ascii="Times New Roman" w:hAnsi="Times New Roman" w:cs="Times New Roman"/>
                <w:sz w:val="22"/>
                <w:szCs w:val="22"/>
              </w:rPr>
              <w:t xml:space="preserve">, яка </w:t>
            </w:r>
            <w:proofErr w:type="spellStart"/>
            <w:r w:rsidRPr="00541E99">
              <w:rPr>
                <w:rFonts w:ascii="Times New Roman" w:hAnsi="Times New Roman" w:cs="Times New Roman"/>
                <w:sz w:val="22"/>
                <w:szCs w:val="22"/>
              </w:rPr>
              <w:t>підтверджує</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відповідність</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запропонованого</w:t>
            </w:r>
            <w:proofErr w:type="spellEnd"/>
            <w:r w:rsidRPr="00541E99">
              <w:rPr>
                <w:rFonts w:ascii="Times New Roman" w:hAnsi="Times New Roman" w:cs="Times New Roman"/>
                <w:sz w:val="22"/>
                <w:szCs w:val="22"/>
              </w:rPr>
              <w:t xml:space="preserve"> товару </w:t>
            </w:r>
            <w:proofErr w:type="spellStart"/>
            <w:r w:rsidRPr="00541E99">
              <w:rPr>
                <w:rFonts w:ascii="Times New Roman" w:hAnsi="Times New Roman" w:cs="Times New Roman"/>
                <w:sz w:val="22"/>
                <w:szCs w:val="22"/>
              </w:rPr>
              <w:t>технічним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якісним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кількісним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вимогам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тендерної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документації</w:t>
            </w:r>
            <w:proofErr w:type="spellEnd"/>
            <w:r w:rsidRPr="00541E99">
              <w:rPr>
                <w:rFonts w:ascii="Times New Roman" w:hAnsi="Times New Roman" w:cs="Times New Roman"/>
                <w:sz w:val="22"/>
                <w:szCs w:val="22"/>
              </w:rPr>
              <w:t>.</w:t>
            </w:r>
          </w:p>
          <w:p w:rsidR="00C96788" w:rsidRPr="00541E99" w:rsidRDefault="00C96788" w:rsidP="00C96788">
            <w:pPr>
              <w:pStyle w:val="Standard"/>
              <w:numPr>
                <w:ilvl w:val="0"/>
                <w:numId w:val="5"/>
              </w:numPr>
              <w:autoSpaceDN w:val="0"/>
              <w:ind w:left="-709" w:right="-172" w:firstLine="851"/>
              <w:jc w:val="both"/>
              <w:rPr>
                <w:rFonts w:ascii="Times New Roman" w:hAnsi="Times New Roman" w:cs="Times New Roman"/>
                <w:color w:val="000000" w:themeColor="text1"/>
                <w:sz w:val="22"/>
                <w:szCs w:val="22"/>
              </w:rPr>
            </w:pPr>
            <w:proofErr w:type="spellStart"/>
            <w:r w:rsidRPr="00541E99">
              <w:rPr>
                <w:rFonts w:ascii="Times New Roman" w:hAnsi="Times New Roman" w:cs="Times New Roman"/>
                <w:sz w:val="22"/>
                <w:szCs w:val="22"/>
              </w:rPr>
              <w:t>Копію</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випробування</w:t>
            </w:r>
            <w:proofErr w:type="spellEnd"/>
            <w:r w:rsidRPr="00541E99">
              <w:rPr>
                <w:rFonts w:ascii="Times New Roman" w:hAnsi="Times New Roman" w:cs="Times New Roman"/>
                <w:sz w:val="22"/>
                <w:szCs w:val="22"/>
              </w:rPr>
              <w:t xml:space="preserve"> труб </w:t>
            </w:r>
            <w:proofErr w:type="spellStart"/>
            <w:r w:rsidRPr="00541E99">
              <w:rPr>
                <w:rFonts w:ascii="Times New Roman" w:hAnsi="Times New Roman" w:cs="Times New Roman"/>
                <w:sz w:val="22"/>
                <w:szCs w:val="22"/>
              </w:rPr>
              <w:t>металевих</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фурнітури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порошкової</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фарби</w:t>
            </w:r>
            <w:proofErr w:type="spellEnd"/>
            <w:r w:rsidRPr="00541E99">
              <w:rPr>
                <w:rFonts w:ascii="Times New Roman" w:hAnsi="Times New Roman" w:cs="Times New Roman"/>
                <w:sz w:val="22"/>
                <w:szCs w:val="22"/>
              </w:rPr>
              <w:t xml:space="preserve">, </w:t>
            </w:r>
            <w:proofErr w:type="spellStart"/>
            <w:r>
              <w:rPr>
                <w:rFonts w:ascii="Times New Roman" w:hAnsi="Times New Roman" w:cs="Times New Roman"/>
                <w:sz w:val="22"/>
                <w:szCs w:val="22"/>
              </w:rPr>
              <w:t>фанери</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w:t>
            </w:r>
            <w:r w:rsidRPr="00541E99">
              <w:rPr>
                <w:rFonts w:ascii="Times New Roman" w:hAnsi="Times New Roman" w:cs="Times New Roman"/>
                <w:sz w:val="22"/>
                <w:szCs w:val="22"/>
              </w:rPr>
              <w:t>райки</w:t>
            </w:r>
            <w:proofErr w:type="spellEnd"/>
            <w:r w:rsidRPr="00541E99">
              <w:rPr>
                <w:rFonts w:ascii="Times New Roman" w:hAnsi="Times New Roman" w:cs="Times New Roman"/>
                <w:sz w:val="22"/>
                <w:szCs w:val="22"/>
              </w:rPr>
              <w:t xml:space="preserve"> ПВХ, ЛДСП</w:t>
            </w:r>
            <w:r>
              <w:rPr>
                <w:rFonts w:ascii="Times New Roman" w:hAnsi="Times New Roman" w:cs="Times New Roman"/>
                <w:color w:val="000000" w:themeColor="text1"/>
                <w:sz w:val="22"/>
                <w:szCs w:val="22"/>
              </w:rPr>
              <w:t xml:space="preserve">, </w:t>
            </w:r>
            <w:r w:rsidRPr="00541E99">
              <w:rPr>
                <w:rFonts w:ascii="Times New Roman" w:hAnsi="Times New Roman" w:cs="Times New Roman"/>
                <w:color w:val="000000" w:themeColor="text1"/>
                <w:sz w:val="22"/>
                <w:szCs w:val="22"/>
              </w:rPr>
              <w:t xml:space="preserve">МДФ, HPL, </w:t>
            </w:r>
            <w:r>
              <w:rPr>
                <w:rFonts w:ascii="Times New Roman" w:hAnsi="Times New Roman" w:cs="Times New Roman"/>
                <w:color w:val="000000" w:themeColor="text1"/>
                <w:sz w:val="22"/>
                <w:szCs w:val="22"/>
              </w:rPr>
              <w:t xml:space="preserve">ЛДВП, </w:t>
            </w:r>
            <w:proofErr w:type="spellStart"/>
            <w:r>
              <w:rPr>
                <w:rFonts w:ascii="Times New Roman" w:hAnsi="Times New Roman" w:cs="Times New Roman"/>
                <w:color w:val="000000" w:themeColor="text1"/>
                <w:sz w:val="22"/>
                <w:szCs w:val="22"/>
              </w:rPr>
              <w:t>лотків</w:t>
            </w:r>
            <w:proofErr w:type="spellEnd"/>
            <w:r>
              <w:rPr>
                <w:rFonts w:ascii="Times New Roman" w:hAnsi="Times New Roman" w:cs="Times New Roman"/>
                <w:color w:val="000000" w:themeColor="text1"/>
                <w:sz w:val="22"/>
                <w:szCs w:val="22"/>
              </w:rPr>
              <w:t xml:space="preserve"> та </w:t>
            </w:r>
            <w:proofErr w:type="spellStart"/>
            <w:r>
              <w:rPr>
                <w:rFonts w:ascii="Times New Roman" w:hAnsi="Times New Roman" w:cs="Times New Roman"/>
                <w:color w:val="000000" w:themeColor="text1"/>
                <w:sz w:val="22"/>
                <w:szCs w:val="22"/>
              </w:rPr>
              <w:t>напрямних</w:t>
            </w:r>
            <w:proofErr w:type="spellEnd"/>
            <w:r>
              <w:rPr>
                <w:rFonts w:ascii="Times New Roman" w:hAnsi="Times New Roman" w:cs="Times New Roman"/>
                <w:color w:val="000000" w:themeColor="text1"/>
                <w:sz w:val="22"/>
                <w:szCs w:val="22"/>
              </w:rPr>
              <w:t xml:space="preserve"> </w:t>
            </w:r>
            <w:r w:rsidRPr="00541E99">
              <w:rPr>
                <w:rFonts w:ascii="Times New Roman" w:hAnsi="Times New Roman" w:cs="Times New Roman"/>
                <w:color w:val="000000" w:themeColor="text1"/>
                <w:sz w:val="22"/>
                <w:szCs w:val="22"/>
              </w:rPr>
              <w:t xml:space="preserve">на питому </w:t>
            </w:r>
            <w:proofErr w:type="spellStart"/>
            <w:r w:rsidRPr="00541E99">
              <w:rPr>
                <w:rFonts w:ascii="Times New Roman" w:hAnsi="Times New Roman" w:cs="Times New Roman"/>
                <w:color w:val="000000" w:themeColor="text1"/>
                <w:sz w:val="22"/>
                <w:szCs w:val="22"/>
              </w:rPr>
              <w:t>активність</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радіонуклідів</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видані</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випробувальною</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лабораторією</w:t>
            </w:r>
            <w:proofErr w:type="spellEnd"/>
            <w:r w:rsidRPr="00541E99">
              <w:rPr>
                <w:rFonts w:ascii="Times New Roman" w:hAnsi="Times New Roman" w:cs="Times New Roman"/>
                <w:color w:val="000000" w:themeColor="text1"/>
                <w:sz w:val="22"/>
                <w:szCs w:val="22"/>
              </w:rPr>
              <w:t xml:space="preserve">/центром, </w:t>
            </w:r>
            <w:proofErr w:type="spellStart"/>
            <w:r w:rsidRPr="00541E99">
              <w:rPr>
                <w:rFonts w:ascii="Times New Roman" w:hAnsi="Times New Roman" w:cs="Times New Roman"/>
                <w:color w:val="000000" w:themeColor="text1"/>
                <w:sz w:val="22"/>
                <w:szCs w:val="22"/>
              </w:rPr>
              <w:t>акредитованою</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Національним</w:t>
            </w:r>
            <w:proofErr w:type="spellEnd"/>
            <w:r w:rsidRPr="00541E99">
              <w:rPr>
                <w:rFonts w:ascii="Times New Roman" w:hAnsi="Times New Roman" w:cs="Times New Roman"/>
                <w:color w:val="000000" w:themeColor="text1"/>
                <w:sz w:val="22"/>
                <w:szCs w:val="22"/>
              </w:rPr>
              <w:t xml:space="preserve"> агентством з </w:t>
            </w:r>
            <w:proofErr w:type="spellStart"/>
            <w:r w:rsidRPr="00541E99">
              <w:rPr>
                <w:rFonts w:ascii="Times New Roman" w:hAnsi="Times New Roman" w:cs="Times New Roman"/>
                <w:color w:val="000000" w:themeColor="text1"/>
                <w:sz w:val="22"/>
                <w:szCs w:val="22"/>
              </w:rPr>
              <w:t>акредитації</w:t>
            </w:r>
            <w:proofErr w:type="spellEnd"/>
            <w:r w:rsidRPr="00541E99">
              <w:rPr>
                <w:rFonts w:ascii="Times New Roman" w:hAnsi="Times New Roman" w:cs="Times New Roman"/>
                <w:color w:val="000000" w:themeColor="text1"/>
                <w:sz w:val="22"/>
                <w:szCs w:val="22"/>
              </w:rPr>
              <w:t xml:space="preserve"> </w:t>
            </w:r>
            <w:proofErr w:type="spellStart"/>
            <w:r w:rsidRPr="00541E99">
              <w:rPr>
                <w:rFonts w:ascii="Times New Roman" w:hAnsi="Times New Roman" w:cs="Times New Roman"/>
                <w:color w:val="000000" w:themeColor="text1"/>
                <w:sz w:val="22"/>
                <w:szCs w:val="22"/>
              </w:rPr>
              <w:t>України</w:t>
            </w:r>
            <w:proofErr w:type="spellEnd"/>
            <w:r w:rsidRPr="00541E99">
              <w:rPr>
                <w:rFonts w:ascii="Times New Roman" w:hAnsi="Times New Roman" w:cs="Times New Roman"/>
                <w:color w:val="000000" w:themeColor="text1"/>
                <w:sz w:val="22"/>
                <w:szCs w:val="22"/>
              </w:rPr>
              <w:t xml:space="preserve"> на </w:t>
            </w:r>
            <w:proofErr w:type="spellStart"/>
            <w:r w:rsidRPr="00541E99">
              <w:rPr>
                <w:rFonts w:ascii="Times New Roman" w:hAnsi="Times New Roman" w:cs="Times New Roman"/>
                <w:color w:val="000000" w:themeColor="text1"/>
                <w:sz w:val="22"/>
                <w:szCs w:val="22"/>
              </w:rPr>
              <w:t>відповідність</w:t>
            </w:r>
            <w:proofErr w:type="spellEnd"/>
            <w:r w:rsidRPr="00541E99">
              <w:rPr>
                <w:rFonts w:ascii="Times New Roman" w:hAnsi="Times New Roman" w:cs="Times New Roman"/>
                <w:color w:val="000000" w:themeColor="text1"/>
                <w:sz w:val="22"/>
                <w:szCs w:val="22"/>
              </w:rPr>
              <w:t xml:space="preserve"> ДСТУ ISO/IEC 17025;</w:t>
            </w:r>
          </w:p>
          <w:p w:rsidR="00C96788" w:rsidRPr="00BB6C87" w:rsidRDefault="00C96788" w:rsidP="00C96788">
            <w:pPr>
              <w:pStyle w:val="a5"/>
              <w:numPr>
                <w:ilvl w:val="0"/>
                <w:numId w:val="5"/>
              </w:numPr>
              <w:spacing w:after="160" w:line="259" w:lineRule="auto"/>
              <w:ind w:left="-709" w:right="-172" w:firstLine="851"/>
              <w:jc w:val="both"/>
              <w:rPr>
                <w:rFonts w:ascii="Times New Roman" w:hAnsi="Times New Roman"/>
              </w:rPr>
            </w:pPr>
            <w:r w:rsidRPr="007239F8">
              <w:rPr>
                <w:rFonts w:ascii="Times New Roman" w:hAnsi="Times New Roman"/>
                <w:color w:val="000000" w:themeColor="text1"/>
              </w:rPr>
              <w:t xml:space="preserve"> копію протоколів випробування ЛДСП, </w:t>
            </w:r>
            <w:r w:rsidRPr="007239F8">
              <w:rPr>
                <w:rFonts w:ascii="Times New Roman" w:hAnsi="Times New Roman"/>
              </w:rPr>
              <w:t xml:space="preserve">МДФ, крайки ПВХ, </w:t>
            </w:r>
            <w:r>
              <w:rPr>
                <w:rFonts w:ascii="Times New Roman" w:hAnsi="Times New Roman"/>
              </w:rPr>
              <w:t xml:space="preserve">ЛДВП, </w:t>
            </w:r>
            <w:r w:rsidRPr="007239F8">
              <w:rPr>
                <w:rFonts w:ascii="Times New Roman" w:hAnsi="Times New Roman"/>
              </w:rPr>
              <w:t xml:space="preserve">фанери, HPL на відповідність </w:t>
            </w:r>
            <w:proofErr w:type="spellStart"/>
            <w:r w:rsidRPr="007239F8">
              <w:rPr>
                <w:rFonts w:ascii="Times New Roman" w:hAnsi="Times New Roman"/>
              </w:rPr>
              <w:t>ДСанПіН</w:t>
            </w:r>
            <w:proofErr w:type="spellEnd"/>
            <w:r w:rsidRPr="007239F8">
              <w:rPr>
                <w:rFonts w:ascii="Times New Roman" w:hAnsi="Times New Roman"/>
              </w:rPr>
              <w:t xml:space="preserve"> 8.2.1-181-2012 щонайменше по п’яти показникам, виданий компетентною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w:t>
            </w:r>
          </w:p>
          <w:p w:rsidR="00C96788" w:rsidRPr="007239F8" w:rsidRDefault="00C96788" w:rsidP="00C96788">
            <w:pPr>
              <w:pStyle w:val="a5"/>
              <w:numPr>
                <w:ilvl w:val="0"/>
                <w:numId w:val="5"/>
              </w:numPr>
              <w:spacing w:after="160" w:line="259" w:lineRule="auto"/>
              <w:ind w:left="-709" w:right="-172" w:firstLine="851"/>
              <w:jc w:val="both"/>
              <w:rPr>
                <w:rFonts w:ascii="Times New Roman" w:hAnsi="Times New Roman"/>
              </w:rPr>
            </w:pPr>
            <w:r>
              <w:rPr>
                <w:rFonts w:ascii="Times New Roman" w:hAnsi="Times New Roman"/>
              </w:rPr>
              <w:t>п</w:t>
            </w:r>
            <w:r w:rsidRPr="007239F8">
              <w:rPr>
                <w:rFonts w:ascii="Times New Roman" w:hAnsi="Times New Roman"/>
              </w:rPr>
              <w:t>ротокол випробувань МДФ з покриттям HPL на відповідність нормам показників ударної міцності, стійкості поверхні до стирання, вимогам безпеки, виданий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протокол випробувань ЛДСП</w:t>
            </w:r>
            <w:r>
              <w:rPr>
                <w:rFonts w:ascii="Times New Roman" w:hAnsi="Times New Roman"/>
              </w:rPr>
              <w:t xml:space="preserve"> </w:t>
            </w:r>
            <w:r w:rsidRPr="007239F8">
              <w:rPr>
                <w:rFonts w:ascii="Times New Roman" w:hAnsi="Times New Roman"/>
              </w:rPr>
              <w:t xml:space="preserve">на відповідність нормам показників ударної міцності, стійкості поверхні до стирання, до подряпин, </w:t>
            </w:r>
            <w:r>
              <w:rPr>
                <w:rFonts w:ascii="Times New Roman" w:hAnsi="Times New Roman"/>
              </w:rPr>
              <w:t xml:space="preserve">до дії холодних рідин, </w:t>
            </w:r>
            <w:r w:rsidRPr="007239F8">
              <w:rPr>
                <w:rFonts w:ascii="Times New Roman" w:hAnsi="Times New Roman"/>
              </w:rPr>
              <w:t>виданий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w:t>
            </w:r>
            <w:r>
              <w:rPr>
                <w:rFonts w:ascii="Times New Roman" w:hAnsi="Times New Roman"/>
              </w:rPr>
              <w:t xml:space="preserve"> </w:t>
            </w:r>
            <w:r w:rsidRPr="00541E99">
              <w:rPr>
                <w:rFonts w:ascii="Times New Roman" w:hAnsi="Times New Roman"/>
              </w:rPr>
              <w:t>протокол випробувань фанери, який підтверджує її відповідність нормам стійкості до удару, дії хімічних середовищ, до стирання, виданий випробувальною лабораторією, акредитованою на момент здійснення випробувань Національним агентством з акредитації України на відповідність ДСТУ ISO/IEC 17025;</w:t>
            </w:r>
            <w:r>
              <w:rPr>
                <w:rFonts w:ascii="Times New Roman" w:hAnsi="Times New Roman"/>
              </w:rPr>
              <w:t xml:space="preserve"> </w:t>
            </w:r>
            <w:r w:rsidRPr="0089116E">
              <w:rPr>
                <w:rFonts w:ascii="Times New Roman" w:hAnsi="Times New Roman"/>
              </w:rPr>
              <w:t xml:space="preserve">протокол випробувань, який підтверджує, що лакове покриття не має </w:t>
            </w:r>
            <w:proofErr w:type="spellStart"/>
            <w:r w:rsidRPr="0089116E">
              <w:rPr>
                <w:rFonts w:ascii="Times New Roman" w:hAnsi="Times New Roman"/>
              </w:rPr>
              <w:t>тріщин</w:t>
            </w:r>
            <w:proofErr w:type="spellEnd"/>
            <w:r w:rsidRPr="0089116E">
              <w:rPr>
                <w:rFonts w:ascii="Times New Roman" w:hAnsi="Times New Roman"/>
              </w:rPr>
              <w:t xml:space="preserve">, </w:t>
            </w:r>
            <w:proofErr w:type="spellStart"/>
            <w:r w:rsidRPr="0089116E">
              <w:rPr>
                <w:rFonts w:ascii="Times New Roman" w:hAnsi="Times New Roman"/>
              </w:rPr>
              <w:t>відшарувань</w:t>
            </w:r>
            <w:proofErr w:type="spellEnd"/>
            <w:r w:rsidRPr="0089116E">
              <w:rPr>
                <w:rFonts w:ascii="Times New Roman" w:hAnsi="Times New Roman"/>
              </w:rPr>
              <w:t>, виданий випробувальною лабораторією</w:t>
            </w:r>
            <w:r>
              <w:rPr>
                <w:rFonts w:ascii="Times New Roman" w:hAnsi="Times New Roman"/>
              </w:rPr>
              <w:t xml:space="preserve">; </w:t>
            </w:r>
          </w:p>
          <w:p w:rsidR="00C96788" w:rsidRPr="0082514A" w:rsidRDefault="00C96788" w:rsidP="00C96788">
            <w:pPr>
              <w:pStyle w:val="a5"/>
              <w:numPr>
                <w:ilvl w:val="0"/>
                <w:numId w:val="5"/>
              </w:numPr>
              <w:spacing w:after="160" w:line="259" w:lineRule="auto"/>
              <w:ind w:left="-709" w:right="-172" w:firstLine="851"/>
              <w:jc w:val="both"/>
              <w:rPr>
                <w:rFonts w:ascii="Times New Roman" w:hAnsi="Times New Roman"/>
              </w:rPr>
            </w:pPr>
            <w:r w:rsidRPr="007239F8">
              <w:rPr>
                <w:rFonts w:ascii="Times New Roman" w:hAnsi="Times New Roman"/>
              </w:rPr>
              <w:t>сертифікат відповідності або інший документ, виданий уповноваженим на це органом, який підтверджує відповідність фурнітури ДСТУ 2259-93, повинен бути дійсний на момент розкриття тендерних пропозицій; протокол випробувань механізму регулювання, який підтверджує що рухоме з’єднання працює без перешкод під час пересування, виданий лабораторією/центром акредитованою на момент здійснення випробувань Національним агентством з акредитації України на відповідність ДСТУ ISO/IEC 17025;</w:t>
            </w:r>
            <w:r>
              <w:rPr>
                <w:rFonts w:ascii="Times New Roman" w:hAnsi="Times New Roman"/>
              </w:rPr>
              <w:t xml:space="preserve"> </w:t>
            </w:r>
          </w:p>
          <w:p w:rsidR="00C96788" w:rsidRPr="0082514A" w:rsidRDefault="00C96788" w:rsidP="00C96788">
            <w:pPr>
              <w:pStyle w:val="a5"/>
              <w:numPr>
                <w:ilvl w:val="0"/>
                <w:numId w:val="5"/>
              </w:numPr>
              <w:spacing w:after="160" w:line="259" w:lineRule="auto"/>
              <w:ind w:left="-709" w:right="-172" w:firstLine="851"/>
              <w:jc w:val="both"/>
              <w:rPr>
                <w:rFonts w:ascii="Times New Roman" w:hAnsi="Times New Roman"/>
              </w:rPr>
            </w:pPr>
            <w:r w:rsidRPr="0082514A">
              <w:rPr>
                <w:rFonts w:ascii="Times New Roman" w:hAnsi="Times New Roman"/>
              </w:rPr>
              <w:t>сертифікат відповідності пластикових лотків із зазначенням їх розмірів, напрямних</w:t>
            </w:r>
            <w:r>
              <w:rPr>
                <w:rFonts w:ascii="Times New Roman" w:hAnsi="Times New Roman"/>
              </w:rPr>
              <w:t xml:space="preserve"> </w:t>
            </w:r>
            <w:r w:rsidRPr="0082514A">
              <w:rPr>
                <w:rFonts w:ascii="Times New Roman" w:hAnsi="Times New Roman"/>
              </w:rPr>
              <w:t>вимогам  ДСТУ EN 71-1:2019 (EN 71-1:2014, IDT; ДСТУ EN 71-1:2018 IDT), ДСТУ EN 71-2:2022 (ΕΝ 71-2:2011 + A1:2014, IDT), ДСТУ EN 71-3:2022 (ΕΝ 71-3:2013 + A1:2014, IDT), ДСТУ 2259-93 виданий органом сертифікації та копію всіх протоколів випробувань, на підставі яких видано такий сертифікат; документ, виданий уповноваженим на це органом, який підтверджує, що поліпропіленові лотки, пластикові напрямні</w:t>
            </w:r>
            <w:r>
              <w:rPr>
                <w:rFonts w:ascii="Times New Roman" w:hAnsi="Times New Roman"/>
              </w:rPr>
              <w:t xml:space="preserve"> </w:t>
            </w:r>
            <w:r w:rsidRPr="0082514A">
              <w:rPr>
                <w:rFonts w:ascii="Times New Roman" w:hAnsi="Times New Roman"/>
              </w:rPr>
              <w:t>відповідають медичним критеріям безпеки/показникам, зокрема рівню міграції в атмосферне повітря формальдегіду, ацетальдегіду, рівень запаху не більше 2 балів.</w:t>
            </w:r>
          </w:p>
          <w:p w:rsidR="00C96788" w:rsidRPr="0082514A" w:rsidRDefault="00C96788" w:rsidP="00C96788">
            <w:pPr>
              <w:pStyle w:val="a5"/>
              <w:numPr>
                <w:ilvl w:val="0"/>
                <w:numId w:val="5"/>
              </w:numPr>
              <w:spacing w:after="160" w:line="259" w:lineRule="auto"/>
              <w:ind w:left="-709" w:right="-172" w:firstLine="851"/>
              <w:jc w:val="both"/>
              <w:rPr>
                <w:rFonts w:ascii="Times New Roman" w:hAnsi="Times New Roman"/>
              </w:rPr>
            </w:pPr>
            <w:r w:rsidRPr="0082514A">
              <w:rPr>
                <w:rFonts w:ascii="Times New Roman" w:hAnsi="Times New Roman"/>
              </w:rPr>
              <w:t>сертифікат відповідності стільців учнівських вимогам ДСТУ EN 1729-1:2022 р.4; ДСТУ EN 1729-2:2022 п. 5.2, 5.3, 6.1, 6.2, виданий органом сертифікації, акредитованим на здійснення оцінювання відповідності згідно з зазначеними стандартами;</w:t>
            </w:r>
          </w:p>
          <w:p w:rsidR="00AE4E3C" w:rsidRPr="00276795" w:rsidRDefault="00C96788" w:rsidP="00C96788">
            <w:pPr>
              <w:pStyle w:val="Standard"/>
              <w:ind w:left="426" w:firstLine="851"/>
              <w:jc w:val="both"/>
              <w:rPr>
                <w:rFonts w:ascii="Times New Roman" w:hAnsi="Times New Roman" w:cs="Times New Roman"/>
                <w:color w:val="000000"/>
                <w:sz w:val="20"/>
                <w:szCs w:val="20"/>
                <w:shd w:val="clear" w:color="auto" w:fill="FFFFFF"/>
              </w:rPr>
            </w:pPr>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Якщо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учасник</w:t>
            </w:r>
            <w:proofErr w:type="spellEnd"/>
            <w:r w:rsidRPr="00541E99">
              <w:rPr>
                <w:rFonts w:ascii="Times New Roman" w:hAnsi="Times New Roman" w:cs="Times New Roman"/>
                <w:sz w:val="22"/>
                <w:szCs w:val="22"/>
              </w:rPr>
              <w:t xml:space="preserve"> не є </w:t>
            </w:r>
            <w:proofErr w:type="spellStart"/>
            <w:r w:rsidRPr="00541E99">
              <w:rPr>
                <w:rFonts w:ascii="Times New Roman" w:hAnsi="Times New Roman" w:cs="Times New Roman"/>
                <w:sz w:val="22"/>
                <w:szCs w:val="22"/>
              </w:rPr>
              <w:t>заявником</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сертифікатів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випробувань</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він</w:t>
            </w:r>
            <w:proofErr w:type="spellEnd"/>
            <w:r w:rsidRPr="00541E99">
              <w:rPr>
                <w:rFonts w:ascii="Times New Roman" w:hAnsi="Times New Roman" w:cs="Times New Roman"/>
                <w:sz w:val="22"/>
                <w:szCs w:val="22"/>
              </w:rPr>
              <w:t xml:space="preserve"> повинен </w:t>
            </w:r>
            <w:proofErr w:type="spellStart"/>
            <w:r w:rsidRPr="00541E99">
              <w:rPr>
                <w:rFonts w:ascii="Times New Roman" w:hAnsi="Times New Roman" w:cs="Times New Roman"/>
                <w:sz w:val="22"/>
                <w:szCs w:val="22"/>
              </w:rPr>
              <w:t>надати</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дозвіл</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від</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виробника</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меблів</w:t>
            </w:r>
            <w:proofErr w:type="spellEnd"/>
            <w:r w:rsidRPr="00541E99">
              <w:rPr>
                <w:rFonts w:ascii="Times New Roman" w:hAnsi="Times New Roman" w:cs="Times New Roman"/>
                <w:sz w:val="22"/>
                <w:szCs w:val="22"/>
              </w:rPr>
              <w:t xml:space="preserve">, на </w:t>
            </w:r>
            <w:proofErr w:type="spellStart"/>
            <w:r w:rsidRPr="00541E99">
              <w:rPr>
                <w:rFonts w:ascii="Times New Roman" w:hAnsi="Times New Roman" w:cs="Times New Roman"/>
                <w:sz w:val="22"/>
                <w:szCs w:val="22"/>
              </w:rPr>
              <w:t>використання</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його</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сертифікатів</w:t>
            </w:r>
            <w:proofErr w:type="spellEnd"/>
            <w:r w:rsidRPr="00541E99">
              <w:rPr>
                <w:rFonts w:ascii="Times New Roman" w:hAnsi="Times New Roman" w:cs="Times New Roman"/>
                <w:sz w:val="22"/>
                <w:szCs w:val="22"/>
              </w:rPr>
              <w:t xml:space="preserve">, </w:t>
            </w:r>
            <w:proofErr w:type="spellStart"/>
            <w:r w:rsidRPr="00541E99">
              <w:rPr>
                <w:rFonts w:ascii="Times New Roman" w:hAnsi="Times New Roman" w:cs="Times New Roman"/>
                <w:sz w:val="22"/>
                <w:szCs w:val="22"/>
              </w:rPr>
              <w:t>протоколів</w:t>
            </w:r>
            <w:proofErr w:type="spellEnd"/>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8A6D50" w:rsidRDefault="00C96788" w:rsidP="00276795">
            <w:pPr>
              <w:rPr>
                <w:rFonts w:ascii="Times New Roman" w:eastAsia="Times New Roman" w:hAnsi="Times New Roman" w:cs="Times New Roman"/>
                <w:sz w:val="24"/>
                <w:szCs w:val="24"/>
                <w:lang w:eastAsia="ru-RU"/>
              </w:rPr>
            </w:pPr>
            <w:r>
              <w:rPr>
                <w:rFonts w:ascii="Times New Roman" w:hAnsi="Times New Roman" w:cs="Times New Roman"/>
                <w:b/>
                <w:bCs/>
                <w:sz w:val="24"/>
                <w:szCs w:val="24"/>
              </w:rPr>
              <w:t>253 485,26</w:t>
            </w:r>
            <w:r w:rsidR="00EE525C" w:rsidRPr="003F12D7">
              <w:rPr>
                <w:rFonts w:ascii="Times New Roman" w:eastAsia="Times New Roman" w:hAnsi="Times New Roman" w:cs="Times New Roman"/>
                <w:sz w:val="24"/>
                <w:szCs w:val="24"/>
              </w:rPr>
              <w:t xml:space="preserve"> </w:t>
            </w:r>
            <w:r w:rsidR="00EE525C" w:rsidRPr="008A04A3">
              <w:rPr>
                <w:rFonts w:ascii="Times New Roman" w:eastAsia="Times New Roman" w:hAnsi="Times New Roman" w:cs="Times New Roman"/>
                <w:sz w:val="24"/>
                <w:szCs w:val="24"/>
              </w:rPr>
              <w:t>з ПДВ</w:t>
            </w:r>
          </w:p>
          <w:p w:rsidR="00C96788" w:rsidRPr="009B1801" w:rsidRDefault="00C96788" w:rsidP="00C96788">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0611183 – 30% - 76 045,58 грн</w:t>
            </w:r>
          </w:p>
          <w:p w:rsidR="00C96788" w:rsidRPr="006D6175" w:rsidRDefault="00C96788" w:rsidP="00C96788">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0611184 – 70% - 177 439,68 грн</w:t>
            </w:r>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8"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7"/>
  </w:num>
  <w:num w:numId="6">
    <w:abstractNumId w:val="4"/>
  </w:num>
  <w:num w:numId="7">
    <w:abstractNumId w:val="3"/>
  </w:num>
  <w:num w:numId="8">
    <w:abstractNumId w:val="1"/>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0E759B"/>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96788"/>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8198</Words>
  <Characters>4674</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21</cp:revision>
  <cp:lastPrinted>2023-02-28T13:46:00Z</cp:lastPrinted>
  <dcterms:created xsi:type="dcterms:W3CDTF">2024-06-05T13:45:00Z</dcterms:created>
  <dcterms:modified xsi:type="dcterms:W3CDTF">2026-08-10T12:25:00Z</dcterms:modified>
</cp:coreProperties>
</file>