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30D3" w:rsidRPr="00204038" w:rsidRDefault="00BB30D3" w:rsidP="00BB30D3">
      <w:pPr>
        <w:spacing w:after="0" w:line="240" w:lineRule="auto"/>
        <w:jc w:val="center"/>
        <w:rPr>
          <w:rFonts w:ascii="Times New Roman" w:hAnsi="Times New Roman"/>
          <w:b/>
          <w:sz w:val="24"/>
          <w:szCs w:val="24"/>
        </w:rPr>
      </w:pPr>
      <w:r w:rsidRPr="00204038">
        <w:rPr>
          <w:rFonts w:ascii="Times New Roman" w:hAnsi="Times New Roman"/>
          <w:b/>
          <w:sz w:val="24"/>
          <w:szCs w:val="24"/>
        </w:rPr>
        <w:t>Обґрунтування технічних та якісних характеристик предмета закупівлі, розміру бюджетного призначення, очікуваної вартості предмета закупівлі</w:t>
      </w:r>
    </w:p>
    <w:p w:rsidR="00BB30D3" w:rsidRPr="00914C7F" w:rsidRDefault="00BB30D3" w:rsidP="00BB30D3">
      <w:pPr>
        <w:jc w:val="center"/>
        <w:rPr>
          <w:rFonts w:ascii="Times New Roman" w:hAnsi="Times New Roman" w:cs="Times New Roman"/>
          <w:sz w:val="20"/>
          <w:szCs w:val="20"/>
          <w:lang w:val="ru-RU"/>
        </w:rPr>
      </w:pPr>
      <w:r w:rsidRPr="00AB36E8">
        <w:rPr>
          <w:rFonts w:ascii="Times New Roman" w:hAnsi="Times New Roman" w:cs="Times New Roman"/>
          <w:sz w:val="20"/>
          <w:szCs w:val="20"/>
        </w:rPr>
        <w:t>(відповідно до пункту 4</w:t>
      </w:r>
      <w:r w:rsidRPr="00AB36E8">
        <w:rPr>
          <w:rFonts w:ascii="Times New Roman" w:hAnsi="Times New Roman" w:cs="Times New Roman"/>
          <w:sz w:val="20"/>
          <w:szCs w:val="20"/>
          <w:vertAlign w:val="superscript"/>
        </w:rPr>
        <w:t xml:space="preserve">1 </w:t>
      </w:r>
      <w:r w:rsidRPr="00AB36E8">
        <w:rPr>
          <w:rFonts w:ascii="Times New Roman" w:hAnsi="Times New Roman" w:cs="Times New Roman"/>
          <w:sz w:val="20"/>
          <w:szCs w:val="20"/>
        </w:rPr>
        <w:t>постанови КМУ від 11.10.2016 № 710 «Про е</w:t>
      </w:r>
      <w:r>
        <w:rPr>
          <w:rFonts w:ascii="Times New Roman" w:hAnsi="Times New Roman" w:cs="Times New Roman"/>
          <w:sz w:val="20"/>
          <w:szCs w:val="20"/>
        </w:rPr>
        <w:t>фективне використання державних</w:t>
      </w:r>
      <w:r w:rsidRPr="00AB36E8">
        <w:rPr>
          <w:rFonts w:ascii="Times New Roman" w:hAnsi="Times New Roman" w:cs="Times New Roman"/>
          <w:sz w:val="20"/>
          <w:szCs w:val="20"/>
          <w:lang w:val="ru-RU"/>
        </w:rPr>
        <w:t xml:space="preserve"> </w:t>
      </w:r>
      <w:r w:rsidRPr="00AB36E8">
        <w:rPr>
          <w:rFonts w:ascii="Times New Roman" w:hAnsi="Times New Roman" w:cs="Times New Roman"/>
          <w:sz w:val="20"/>
          <w:szCs w:val="20"/>
        </w:rPr>
        <w:t>коштів»</w:t>
      </w:r>
    </w:p>
    <w:tbl>
      <w:tblPr>
        <w:tblStyle w:val="a3"/>
        <w:tblW w:w="0" w:type="auto"/>
        <w:tblLayout w:type="fixed"/>
        <w:tblLook w:val="04A0" w:firstRow="1" w:lastRow="0" w:firstColumn="1" w:lastColumn="0" w:noHBand="0" w:noVBand="1"/>
      </w:tblPr>
      <w:tblGrid>
        <w:gridCol w:w="2263"/>
        <w:gridCol w:w="8193"/>
      </w:tblGrid>
      <w:tr w:rsidR="00F50416" w:rsidRPr="00F50416" w:rsidTr="00577229">
        <w:tc>
          <w:tcPr>
            <w:tcW w:w="2263" w:type="dxa"/>
          </w:tcPr>
          <w:p w:rsidR="00BB30D3" w:rsidRPr="00F50416" w:rsidRDefault="00BB30D3" w:rsidP="00B0513D">
            <w:pPr>
              <w:rPr>
                <w:rFonts w:ascii="Times New Roman" w:hAnsi="Times New Roman" w:cs="Times New Roman"/>
                <w:sz w:val="24"/>
                <w:szCs w:val="24"/>
                <w:lang w:val="ru-RU"/>
              </w:rPr>
            </w:pPr>
            <w:r w:rsidRPr="00F50416">
              <w:rPr>
                <w:rFonts w:ascii="Times New Roman" w:eastAsia="Times New Roman" w:hAnsi="Times New Roman" w:cs="Times New Roman"/>
                <w:b/>
                <w:sz w:val="24"/>
                <w:szCs w:val="24"/>
                <w:lang w:eastAsia="ru-RU"/>
              </w:rPr>
              <w:t>Назва предмета закупівлі із зазначенням коду за ЄЗС ДК 021: 2015</w:t>
            </w:r>
          </w:p>
        </w:tc>
        <w:tc>
          <w:tcPr>
            <w:tcW w:w="8193" w:type="dxa"/>
          </w:tcPr>
          <w:p w:rsidR="00BB30D3" w:rsidRPr="004E575F" w:rsidRDefault="005635EE" w:rsidP="0000038F">
            <w:pPr>
              <w:rPr>
                <w:rFonts w:ascii="Times New Roman" w:hAnsi="Times New Roman" w:cs="Times New Roman"/>
                <w:sz w:val="24"/>
                <w:szCs w:val="24"/>
              </w:rPr>
            </w:pPr>
            <w:r>
              <w:rPr>
                <w:b/>
                <w:color w:val="000000"/>
              </w:rPr>
              <w:t>Сидіння та стільці</w:t>
            </w:r>
            <w:r w:rsidRPr="002D0156">
              <w:rPr>
                <w:b/>
                <w:color w:val="000000"/>
              </w:rPr>
              <w:t xml:space="preserve"> для навчальних закладів відділу освіти </w:t>
            </w:r>
            <w:proofErr w:type="spellStart"/>
            <w:r w:rsidRPr="002D0156">
              <w:rPr>
                <w:b/>
                <w:color w:val="000000"/>
              </w:rPr>
              <w:t>Лідижинської</w:t>
            </w:r>
            <w:proofErr w:type="spellEnd"/>
            <w:r w:rsidRPr="002D0156">
              <w:rPr>
                <w:b/>
                <w:color w:val="000000"/>
              </w:rPr>
              <w:t xml:space="preserve"> міської ради, код за ДК 021:2015 Єдиного закупівельного словника - </w:t>
            </w:r>
            <w:r w:rsidRPr="00D71606">
              <w:rPr>
                <w:b/>
                <w:color w:val="000000"/>
              </w:rPr>
              <w:t>39110000-6 Сидіння, стільці та супутні вироби і частини до них</w:t>
            </w:r>
          </w:p>
        </w:tc>
      </w:tr>
      <w:tr w:rsidR="00F50416" w:rsidRPr="00F50416" w:rsidTr="00577229">
        <w:tc>
          <w:tcPr>
            <w:tcW w:w="2263" w:type="dxa"/>
          </w:tcPr>
          <w:p w:rsidR="00BB30D3" w:rsidRPr="00F50416" w:rsidRDefault="00BB30D3" w:rsidP="00B0513D">
            <w:pPr>
              <w:rPr>
                <w:rFonts w:ascii="Times New Roman" w:hAnsi="Times New Roman" w:cs="Times New Roman"/>
                <w:sz w:val="24"/>
                <w:szCs w:val="24"/>
                <w:lang w:val="ru-RU"/>
              </w:rPr>
            </w:pPr>
            <w:r w:rsidRPr="00F50416">
              <w:rPr>
                <w:rFonts w:ascii="Times New Roman" w:eastAsia="Times New Roman" w:hAnsi="Times New Roman" w:cs="Times New Roman"/>
                <w:b/>
                <w:sz w:val="24"/>
                <w:szCs w:val="24"/>
                <w:lang w:eastAsia="ru-RU"/>
              </w:rPr>
              <w:t>Вид та ідентифікатор закупівлі:</w:t>
            </w:r>
          </w:p>
        </w:tc>
        <w:tc>
          <w:tcPr>
            <w:tcW w:w="8193" w:type="dxa"/>
          </w:tcPr>
          <w:p w:rsidR="00BB30D3" w:rsidRDefault="00F325DC" w:rsidP="00B0513D">
            <w:pPr>
              <w:rPr>
                <w:rFonts w:ascii="Times New Roman" w:eastAsia="Times New Roman" w:hAnsi="Times New Roman" w:cs="Times New Roman"/>
                <w:sz w:val="24"/>
                <w:szCs w:val="24"/>
              </w:rPr>
            </w:pPr>
            <w:r>
              <w:rPr>
                <w:rFonts w:ascii="Times New Roman" w:hAnsi="Times New Roman" w:cs="Times New Roman"/>
                <w:sz w:val="24"/>
                <w:szCs w:val="24"/>
              </w:rPr>
              <w:t xml:space="preserve">Відкриті торги у порядку визначеному Особливостями </w:t>
            </w:r>
            <w:r>
              <w:rPr>
                <w:rFonts w:ascii="Times New Roman" w:eastAsia="Times New Roman" w:hAnsi="Times New Roman" w:cs="Times New Roman"/>
                <w:sz w:val="24"/>
                <w:szCs w:val="24"/>
              </w:rPr>
              <w:t>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 затвердженими постановою Кабінету Міністрів України від 12.10.2022 № 1178</w:t>
            </w:r>
          </w:p>
          <w:p w:rsidR="00DC213B" w:rsidRPr="00F50416" w:rsidRDefault="005635EE" w:rsidP="0045721E">
            <w:pPr>
              <w:rPr>
                <w:rFonts w:ascii="Times New Roman" w:hAnsi="Times New Roman" w:cs="Times New Roman"/>
                <w:sz w:val="24"/>
                <w:szCs w:val="24"/>
              </w:rPr>
            </w:pPr>
            <w:r>
              <w:rPr>
                <w:rFonts w:ascii="Arial" w:hAnsi="Arial" w:cs="Arial"/>
                <w:color w:val="333333"/>
                <w:sz w:val="20"/>
                <w:szCs w:val="20"/>
                <w:shd w:val="clear" w:color="auto" w:fill="FFFFFF"/>
              </w:rPr>
              <w:t>UA-2025-05-19-007150-a</w:t>
            </w:r>
          </w:p>
        </w:tc>
      </w:tr>
      <w:tr w:rsidR="00F50416" w:rsidRPr="00F50416" w:rsidTr="00577229">
        <w:tc>
          <w:tcPr>
            <w:tcW w:w="2263" w:type="dxa"/>
          </w:tcPr>
          <w:p w:rsidR="00BB30D3" w:rsidRPr="00F50416" w:rsidRDefault="00BB30D3" w:rsidP="00B0513D">
            <w:pPr>
              <w:tabs>
                <w:tab w:val="left" w:pos="851"/>
              </w:tabs>
              <w:jc w:val="both"/>
              <w:rPr>
                <w:rFonts w:ascii="Times New Roman" w:hAnsi="Times New Roman" w:cs="Times New Roman"/>
                <w:sz w:val="24"/>
                <w:szCs w:val="24"/>
              </w:rPr>
            </w:pPr>
            <w:r w:rsidRPr="00F50416">
              <w:rPr>
                <w:rFonts w:ascii="Times New Roman" w:eastAsia="Times New Roman" w:hAnsi="Times New Roman" w:cs="Times New Roman"/>
                <w:b/>
                <w:sz w:val="24"/>
                <w:szCs w:val="24"/>
                <w:lang w:eastAsia="ru-RU"/>
              </w:rPr>
              <w:t>Обґрунтування технічних та якісних характеристик предмета закупівлі:</w:t>
            </w:r>
            <w:r w:rsidRPr="00F50416">
              <w:rPr>
                <w:rFonts w:ascii="Times New Roman" w:hAnsi="Times New Roman" w:cs="Times New Roman"/>
                <w:sz w:val="24"/>
                <w:szCs w:val="24"/>
              </w:rPr>
              <w:t xml:space="preserve"> </w:t>
            </w:r>
          </w:p>
        </w:tc>
        <w:tc>
          <w:tcPr>
            <w:tcW w:w="8193" w:type="dxa"/>
          </w:tcPr>
          <w:p w:rsidR="00AE4E3C" w:rsidRPr="005635EE" w:rsidRDefault="00BB30D3" w:rsidP="0000038F">
            <w:pPr>
              <w:tabs>
                <w:tab w:val="left" w:pos="-6204"/>
              </w:tabs>
              <w:jc w:val="both"/>
              <w:rPr>
                <w:rFonts w:ascii="Times New Roman" w:hAnsi="Times New Roman" w:cs="Times New Roman"/>
                <w:sz w:val="20"/>
                <w:szCs w:val="20"/>
              </w:rPr>
            </w:pPr>
            <w:r w:rsidRPr="005635EE">
              <w:rPr>
                <w:rFonts w:ascii="Times New Roman" w:eastAsia="Times New Roman" w:hAnsi="Times New Roman" w:cs="Times New Roman"/>
                <w:sz w:val="20"/>
                <w:szCs w:val="20"/>
                <w:lang w:eastAsia="ru-RU"/>
              </w:rPr>
              <w:t>технічні та якісні характеристики предмета закупівлі визначені відповідно до потреб замовника</w:t>
            </w:r>
            <w:r w:rsidR="00AB7138" w:rsidRPr="005635EE">
              <w:rPr>
                <w:rFonts w:ascii="Times New Roman" w:eastAsia="Times New Roman" w:hAnsi="Times New Roman" w:cs="Times New Roman"/>
                <w:sz w:val="20"/>
                <w:szCs w:val="20"/>
                <w:lang w:eastAsia="ru-RU"/>
              </w:rPr>
              <w:t xml:space="preserve"> </w:t>
            </w:r>
          </w:p>
          <w:tbl>
            <w:tblPr>
              <w:tblStyle w:val="31"/>
              <w:tblW w:w="796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76"/>
              <w:gridCol w:w="5386"/>
            </w:tblGrid>
            <w:tr w:rsidR="005635EE" w:rsidRPr="005635EE" w:rsidTr="005635EE">
              <w:trPr>
                <w:cantSplit/>
                <w:tblHeader/>
              </w:trPr>
              <w:tc>
                <w:tcPr>
                  <w:tcW w:w="2576" w:type="dxa"/>
                  <w:shd w:val="clear" w:color="auto" w:fill="auto"/>
                  <w:tcMar>
                    <w:top w:w="28" w:type="dxa"/>
                    <w:left w:w="28" w:type="dxa"/>
                    <w:bottom w:w="28" w:type="dxa"/>
                    <w:right w:w="28" w:type="dxa"/>
                  </w:tcMar>
                </w:tcPr>
                <w:p w:rsidR="005635EE" w:rsidRPr="005635EE" w:rsidRDefault="005635EE" w:rsidP="005635EE">
                  <w:pPr>
                    <w:widowControl w:val="0"/>
                    <w:spacing w:after="0" w:line="240" w:lineRule="auto"/>
                    <w:rPr>
                      <w:rFonts w:ascii="Times New Roman" w:eastAsia="Times New Roman" w:hAnsi="Times New Roman" w:cs="Times New Roman"/>
                      <w:sz w:val="20"/>
                      <w:szCs w:val="20"/>
                      <w:highlight w:val="white"/>
                    </w:rPr>
                  </w:pPr>
                  <w:r w:rsidRPr="005635EE">
                    <w:rPr>
                      <w:rFonts w:ascii="Times New Roman" w:eastAsia="Times New Roman" w:hAnsi="Times New Roman" w:cs="Times New Roman"/>
                      <w:sz w:val="20"/>
                      <w:szCs w:val="20"/>
                      <w:highlight w:val="white"/>
                    </w:rPr>
                    <w:t>Назва предмета закупівлі</w:t>
                  </w:r>
                </w:p>
              </w:tc>
              <w:tc>
                <w:tcPr>
                  <w:tcW w:w="5386" w:type="dxa"/>
                  <w:shd w:val="clear" w:color="auto" w:fill="auto"/>
                  <w:tcMar>
                    <w:top w:w="28" w:type="dxa"/>
                    <w:left w:w="28" w:type="dxa"/>
                    <w:bottom w:w="28" w:type="dxa"/>
                    <w:right w:w="28" w:type="dxa"/>
                  </w:tcMar>
                </w:tcPr>
                <w:p w:rsidR="005635EE" w:rsidRPr="005635EE" w:rsidRDefault="005635EE" w:rsidP="005635EE">
                  <w:pPr>
                    <w:pStyle w:val="a5"/>
                    <w:widowControl w:val="0"/>
                    <w:spacing w:after="0" w:line="220" w:lineRule="exact"/>
                    <w:ind w:left="0" w:right="120"/>
                    <w:jc w:val="both"/>
                    <w:rPr>
                      <w:rFonts w:ascii="Times New Roman" w:eastAsia="Times New Roman" w:hAnsi="Times New Roman"/>
                      <w:b/>
                      <w:i/>
                      <w:sz w:val="20"/>
                      <w:szCs w:val="20"/>
                      <w:highlight w:val="white"/>
                    </w:rPr>
                  </w:pPr>
                  <w:r w:rsidRPr="005635EE">
                    <w:rPr>
                      <w:rFonts w:ascii="Times New Roman" w:hAnsi="Times New Roman"/>
                      <w:b/>
                      <w:color w:val="000000"/>
                      <w:sz w:val="20"/>
                      <w:szCs w:val="20"/>
                    </w:rPr>
                    <w:t xml:space="preserve">Сидіння та стільці для навчальних закладів відділу освіти </w:t>
                  </w:r>
                  <w:proofErr w:type="spellStart"/>
                  <w:r w:rsidRPr="005635EE">
                    <w:rPr>
                      <w:rFonts w:ascii="Times New Roman" w:hAnsi="Times New Roman"/>
                      <w:b/>
                      <w:color w:val="000000"/>
                      <w:sz w:val="20"/>
                      <w:szCs w:val="20"/>
                    </w:rPr>
                    <w:t>Лідижинської</w:t>
                  </w:r>
                  <w:proofErr w:type="spellEnd"/>
                  <w:r w:rsidRPr="005635EE">
                    <w:rPr>
                      <w:rFonts w:ascii="Times New Roman" w:hAnsi="Times New Roman"/>
                      <w:b/>
                      <w:color w:val="000000"/>
                      <w:sz w:val="20"/>
                      <w:szCs w:val="20"/>
                    </w:rPr>
                    <w:t xml:space="preserve"> міської ради</w:t>
                  </w:r>
                </w:p>
              </w:tc>
            </w:tr>
            <w:tr w:rsidR="005635EE" w:rsidRPr="005635EE" w:rsidTr="005635EE">
              <w:trPr>
                <w:cantSplit/>
                <w:tblHeader/>
              </w:trPr>
              <w:tc>
                <w:tcPr>
                  <w:tcW w:w="2576" w:type="dxa"/>
                  <w:shd w:val="clear" w:color="auto" w:fill="auto"/>
                  <w:tcMar>
                    <w:top w:w="28" w:type="dxa"/>
                    <w:left w:w="28" w:type="dxa"/>
                    <w:bottom w:w="28" w:type="dxa"/>
                    <w:right w:w="28" w:type="dxa"/>
                  </w:tcMar>
                </w:tcPr>
                <w:p w:rsidR="005635EE" w:rsidRPr="005635EE" w:rsidRDefault="005635EE" w:rsidP="005635EE">
                  <w:pPr>
                    <w:widowControl w:val="0"/>
                    <w:spacing w:after="0" w:line="240" w:lineRule="auto"/>
                    <w:rPr>
                      <w:rFonts w:ascii="Times New Roman" w:eastAsia="Times New Roman" w:hAnsi="Times New Roman" w:cs="Times New Roman"/>
                      <w:sz w:val="20"/>
                      <w:szCs w:val="20"/>
                      <w:highlight w:val="white"/>
                    </w:rPr>
                  </w:pPr>
                  <w:r w:rsidRPr="005635EE">
                    <w:rPr>
                      <w:rFonts w:ascii="Times New Roman" w:eastAsia="Times New Roman" w:hAnsi="Times New Roman" w:cs="Times New Roman"/>
                      <w:sz w:val="20"/>
                      <w:szCs w:val="20"/>
                      <w:highlight w:val="white"/>
                    </w:rPr>
                    <w:t>Код ДК 021:2015</w:t>
                  </w:r>
                </w:p>
              </w:tc>
              <w:tc>
                <w:tcPr>
                  <w:tcW w:w="5386" w:type="dxa"/>
                  <w:shd w:val="clear" w:color="auto" w:fill="auto"/>
                  <w:tcMar>
                    <w:top w:w="28" w:type="dxa"/>
                    <w:left w:w="28" w:type="dxa"/>
                    <w:bottom w:w="28" w:type="dxa"/>
                    <w:right w:w="28" w:type="dxa"/>
                  </w:tcMar>
                </w:tcPr>
                <w:p w:rsidR="005635EE" w:rsidRPr="005635EE" w:rsidRDefault="005635EE" w:rsidP="005635EE">
                  <w:pPr>
                    <w:widowControl w:val="0"/>
                    <w:spacing w:after="0" w:line="240" w:lineRule="auto"/>
                    <w:rPr>
                      <w:rFonts w:ascii="Times New Roman" w:eastAsia="Times New Roman" w:hAnsi="Times New Roman" w:cs="Times New Roman"/>
                      <w:i/>
                      <w:sz w:val="20"/>
                      <w:szCs w:val="20"/>
                      <w:highlight w:val="white"/>
                    </w:rPr>
                  </w:pPr>
                  <w:r w:rsidRPr="005635EE">
                    <w:rPr>
                      <w:rFonts w:ascii="Times New Roman" w:hAnsi="Times New Roman" w:cs="Times New Roman"/>
                      <w:b/>
                      <w:color w:val="000000"/>
                      <w:sz w:val="20"/>
                      <w:szCs w:val="20"/>
                    </w:rPr>
                    <w:t>39110000-6 Сидіння, стільці та супутні вироби і частини до них</w:t>
                  </w:r>
                </w:p>
              </w:tc>
            </w:tr>
            <w:tr w:rsidR="005635EE" w:rsidRPr="005635EE" w:rsidTr="005635EE">
              <w:trPr>
                <w:cantSplit/>
                <w:trHeight w:val="330"/>
                <w:tblHeader/>
              </w:trPr>
              <w:tc>
                <w:tcPr>
                  <w:tcW w:w="2576" w:type="dxa"/>
                  <w:shd w:val="clear" w:color="auto" w:fill="auto"/>
                  <w:tcMar>
                    <w:top w:w="28" w:type="dxa"/>
                    <w:left w:w="28" w:type="dxa"/>
                    <w:bottom w:w="28" w:type="dxa"/>
                    <w:right w:w="28" w:type="dxa"/>
                  </w:tcMar>
                </w:tcPr>
                <w:p w:rsidR="005635EE" w:rsidRPr="005635EE" w:rsidRDefault="005635EE" w:rsidP="005635EE">
                  <w:pPr>
                    <w:widowControl w:val="0"/>
                    <w:spacing w:after="0" w:line="240" w:lineRule="auto"/>
                    <w:rPr>
                      <w:rFonts w:ascii="Times New Roman" w:eastAsia="Times New Roman" w:hAnsi="Times New Roman" w:cs="Times New Roman"/>
                      <w:sz w:val="20"/>
                      <w:szCs w:val="20"/>
                    </w:rPr>
                  </w:pPr>
                  <w:r w:rsidRPr="005635EE">
                    <w:rPr>
                      <w:rFonts w:ascii="Times New Roman" w:eastAsia="Times New Roman" w:hAnsi="Times New Roman" w:cs="Times New Roman"/>
                      <w:sz w:val="20"/>
                      <w:szCs w:val="20"/>
                    </w:rPr>
                    <w:t>Місце поставки товару / надання послуг / виконання робіт</w:t>
                  </w:r>
                </w:p>
              </w:tc>
              <w:tc>
                <w:tcPr>
                  <w:tcW w:w="5386" w:type="dxa"/>
                  <w:shd w:val="clear" w:color="auto" w:fill="auto"/>
                  <w:tcMar>
                    <w:top w:w="28" w:type="dxa"/>
                    <w:left w:w="28" w:type="dxa"/>
                    <w:bottom w:w="28" w:type="dxa"/>
                    <w:right w:w="28" w:type="dxa"/>
                  </w:tcMar>
                </w:tcPr>
                <w:p w:rsidR="005635EE" w:rsidRPr="005635EE" w:rsidRDefault="005635EE" w:rsidP="005635EE">
                  <w:pPr>
                    <w:widowControl w:val="0"/>
                    <w:spacing w:after="0" w:line="220" w:lineRule="exact"/>
                    <w:ind w:right="120"/>
                    <w:jc w:val="both"/>
                    <w:rPr>
                      <w:rFonts w:ascii="Times New Roman" w:hAnsi="Times New Roman" w:cs="Times New Roman"/>
                      <w:i/>
                      <w:color w:val="000000"/>
                      <w:sz w:val="20"/>
                      <w:szCs w:val="20"/>
                    </w:rPr>
                  </w:pPr>
                  <w:r w:rsidRPr="005635EE">
                    <w:rPr>
                      <w:rFonts w:ascii="Times New Roman" w:eastAsia="Times New Roman" w:hAnsi="Times New Roman" w:cs="Times New Roman"/>
                      <w:sz w:val="20"/>
                      <w:szCs w:val="20"/>
                    </w:rPr>
                    <w:t>Заклади освіти Ладижинської міської ради - м. Ладижин, Гайсинського району Вінницької області</w:t>
                  </w:r>
                </w:p>
              </w:tc>
            </w:tr>
            <w:tr w:rsidR="005635EE" w:rsidRPr="005635EE" w:rsidTr="005635EE">
              <w:trPr>
                <w:cantSplit/>
                <w:tblHeader/>
              </w:trPr>
              <w:tc>
                <w:tcPr>
                  <w:tcW w:w="2576" w:type="dxa"/>
                  <w:shd w:val="clear" w:color="auto" w:fill="auto"/>
                  <w:tcMar>
                    <w:top w:w="28" w:type="dxa"/>
                    <w:left w:w="28" w:type="dxa"/>
                    <w:bottom w:w="28" w:type="dxa"/>
                    <w:right w:w="28" w:type="dxa"/>
                  </w:tcMar>
                </w:tcPr>
                <w:p w:rsidR="005635EE" w:rsidRPr="005635EE" w:rsidRDefault="005635EE" w:rsidP="005635EE">
                  <w:pPr>
                    <w:widowControl w:val="0"/>
                    <w:spacing w:after="0" w:line="240" w:lineRule="auto"/>
                    <w:rPr>
                      <w:rFonts w:ascii="Times New Roman" w:eastAsia="Times New Roman" w:hAnsi="Times New Roman" w:cs="Times New Roman"/>
                      <w:sz w:val="20"/>
                      <w:szCs w:val="20"/>
                      <w:highlight w:val="white"/>
                    </w:rPr>
                  </w:pPr>
                  <w:r w:rsidRPr="005635EE">
                    <w:rPr>
                      <w:rFonts w:ascii="Times New Roman" w:eastAsia="Times New Roman" w:hAnsi="Times New Roman" w:cs="Times New Roman"/>
                      <w:sz w:val="20"/>
                      <w:szCs w:val="20"/>
                    </w:rPr>
                    <w:t>Строк поставки товару / надання послуг / виконання робіт</w:t>
                  </w:r>
                </w:p>
              </w:tc>
              <w:tc>
                <w:tcPr>
                  <w:tcW w:w="5386" w:type="dxa"/>
                  <w:shd w:val="clear" w:color="auto" w:fill="auto"/>
                  <w:tcMar>
                    <w:top w:w="28" w:type="dxa"/>
                    <w:left w:w="28" w:type="dxa"/>
                    <w:bottom w:w="28" w:type="dxa"/>
                    <w:right w:w="28" w:type="dxa"/>
                  </w:tcMar>
                </w:tcPr>
                <w:p w:rsidR="005635EE" w:rsidRPr="005635EE" w:rsidRDefault="005635EE" w:rsidP="005635EE">
                  <w:pPr>
                    <w:widowControl w:val="0"/>
                    <w:spacing w:after="0" w:line="240" w:lineRule="auto"/>
                    <w:rPr>
                      <w:rFonts w:ascii="Times New Roman" w:eastAsia="Times New Roman" w:hAnsi="Times New Roman" w:cs="Times New Roman"/>
                      <w:b/>
                      <w:i/>
                      <w:sz w:val="20"/>
                      <w:szCs w:val="20"/>
                    </w:rPr>
                  </w:pPr>
                  <w:r w:rsidRPr="005635EE">
                    <w:rPr>
                      <w:rFonts w:ascii="Times New Roman" w:eastAsia="Times New Roman" w:hAnsi="Times New Roman" w:cs="Times New Roman"/>
                      <w:b/>
                      <w:color w:val="000000"/>
                      <w:sz w:val="20"/>
                      <w:szCs w:val="20"/>
                    </w:rPr>
                    <w:t xml:space="preserve">до 30.06.2025 року </w:t>
                  </w:r>
                </w:p>
              </w:tc>
            </w:tr>
          </w:tbl>
          <w:p w:rsidR="005635EE" w:rsidRPr="005635EE" w:rsidRDefault="005635EE" w:rsidP="005635EE">
            <w:pPr>
              <w:ind w:firstLine="720"/>
              <w:jc w:val="both"/>
              <w:rPr>
                <w:rFonts w:ascii="Times New Roman" w:hAnsi="Times New Roman" w:cs="Times New Roman"/>
                <w:b/>
                <w:sz w:val="20"/>
                <w:szCs w:val="20"/>
              </w:rPr>
            </w:pPr>
          </w:p>
          <w:tbl>
            <w:tblPr>
              <w:tblStyle w:val="a3"/>
              <w:tblW w:w="8109" w:type="dxa"/>
              <w:tblLayout w:type="fixed"/>
              <w:tblLook w:val="04A0" w:firstRow="1" w:lastRow="0" w:firstColumn="1" w:lastColumn="0" w:noHBand="0" w:noVBand="1"/>
            </w:tblPr>
            <w:tblGrid>
              <w:gridCol w:w="562"/>
              <w:gridCol w:w="1168"/>
              <w:gridCol w:w="567"/>
              <w:gridCol w:w="3119"/>
              <w:gridCol w:w="1842"/>
              <w:gridCol w:w="851"/>
            </w:tblGrid>
            <w:tr w:rsidR="005635EE" w:rsidRPr="005635EE" w:rsidTr="005635EE">
              <w:tc>
                <w:tcPr>
                  <w:tcW w:w="562" w:type="dxa"/>
                </w:tcPr>
                <w:p w:rsidR="005635EE" w:rsidRPr="005635EE" w:rsidRDefault="005635EE" w:rsidP="005635EE">
                  <w:pPr>
                    <w:jc w:val="center"/>
                    <w:rPr>
                      <w:rFonts w:ascii="Times New Roman" w:eastAsia="Times New Roman" w:hAnsi="Times New Roman" w:cs="Times New Roman"/>
                      <w:b/>
                      <w:bCs/>
                      <w:sz w:val="20"/>
                      <w:szCs w:val="20"/>
                      <w:lang w:eastAsia="uk-UA"/>
                    </w:rPr>
                  </w:pPr>
                  <w:r w:rsidRPr="005635EE">
                    <w:rPr>
                      <w:rFonts w:ascii="Times New Roman" w:eastAsia="Times New Roman" w:hAnsi="Times New Roman" w:cs="Times New Roman"/>
                      <w:b/>
                      <w:bCs/>
                      <w:sz w:val="20"/>
                      <w:szCs w:val="20"/>
                      <w:lang w:eastAsia="uk-UA"/>
                    </w:rPr>
                    <w:t>№ з/п</w:t>
                  </w:r>
                </w:p>
              </w:tc>
              <w:tc>
                <w:tcPr>
                  <w:tcW w:w="1168" w:type="dxa"/>
                  <w:vAlign w:val="center"/>
                </w:tcPr>
                <w:p w:rsidR="005635EE" w:rsidRPr="005635EE" w:rsidRDefault="005635EE" w:rsidP="005635EE">
                  <w:pPr>
                    <w:jc w:val="center"/>
                    <w:rPr>
                      <w:rFonts w:ascii="Times New Roman" w:eastAsia="Times New Roman" w:hAnsi="Times New Roman" w:cs="Times New Roman"/>
                      <w:b/>
                      <w:bCs/>
                      <w:sz w:val="20"/>
                      <w:szCs w:val="20"/>
                      <w:lang w:eastAsia="uk-UA"/>
                    </w:rPr>
                  </w:pPr>
                  <w:r w:rsidRPr="005635EE">
                    <w:rPr>
                      <w:rFonts w:ascii="Times New Roman" w:eastAsia="Times New Roman" w:hAnsi="Times New Roman" w:cs="Times New Roman"/>
                      <w:b/>
                      <w:bCs/>
                      <w:sz w:val="20"/>
                      <w:szCs w:val="20"/>
                      <w:lang w:eastAsia="uk-UA"/>
                    </w:rPr>
                    <w:t>назва товару</w:t>
                  </w:r>
                </w:p>
              </w:tc>
              <w:tc>
                <w:tcPr>
                  <w:tcW w:w="567" w:type="dxa"/>
                  <w:vAlign w:val="center"/>
                </w:tcPr>
                <w:p w:rsidR="005635EE" w:rsidRPr="005635EE" w:rsidRDefault="005635EE" w:rsidP="005635EE">
                  <w:pPr>
                    <w:jc w:val="center"/>
                    <w:rPr>
                      <w:rFonts w:ascii="Times New Roman" w:eastAsia="Times New Roman" w:hAnsi="Times New Roman" w:cs="Times New Roman"/>
                      <w:b/>
                      <w:sz w:val="20"/>
                      <w:szCs w:val="20"/>
                      <w:lang w:eastAsia="uk-UA"/>
                    </w:rPr>
                  </w:pPr>
                  <w:r w:rsidRPr="005635EE">
                    <w:rPr>
                      <w:rFonts w:ascii="Times New Roman" w:eastAsia="Times New Roman" w:hAnsi="Times New Roman" w:cs="Times New Roman"/>
                      <w:b/>
                      <w:sz w:val="20"/>
                      <w:szCs w:val="20"/>
                      <w:lang w:eastAsia="uk-UA"/>
                    </w:rPr>
                    <w:t>кількість</w:t>
                  </w:r>
                </w:p>
              </w:tc>
              <w:tc>
                <w:tcPr>
                  <w:tcW w:w="3119" w:type="dxa"/>
                  <w:vAlign w:val="center"/>
                </w:tcPr>
                <w:p w:rsidR="005635EE" w:rsidRPr="005635EE" w:rsidRDefault="005635EE" w:rsidP="005635EE">
                  <w:pPr>
                    <w:jc w:val="center"/>
                    <w:rPr>
                      <w:rFonts w:ascii="Times New Roman" w:eastAsia="Times New Roman" w:hAnsi="Times New Roman" w:cs="Times New Roman"/>
                      <w:b/>
                      <w:sz w:val="20"/>
                      <w:szCs w:val="20"/>
                      <w:lang w:eastAsia="uk-UA"/>
                    </w:rPr>
                  </w:pPr>
                  <w:r w:rsidRPr="005635EE">
                    <w:rPr>
                      <w:rFonts w:ascii="Times New Roman" w:eastAsia="Times New Roman" w:hAnsi="Times New Roman" w:cs="Times New Roman"/>
                      <w:b/>
                      <w:sz w:val="20"/>
                      <w:szCs w:val="20"/>
                      <w:lang w:eastAsia="uk-UA"/>
                    </w:rPr>
                    <w:t>опис товару</w:t>
                  </w:r>
                </w:p>
              </w:tc>
              <w:tc>
                <w:tcPr>
                  <w:tcW w:w="1842" w:type="dxa"/>
                  <w:vAlign w:val="center"/>
                </w:tcPr>
                <w:p w:rsidR="005635EE" w:rsidRPr="005635EE" w:rsidRDefault="005635EE" w:rsidP="005635EE">
                  <w:pPr>
                    <w:rPr>
                      <w:rFonts w:ascii="Times New Roman" w:eastAsia="Times New Roman" w:hAnsi="Times New Roman" w:cs="Times New Roman"/>
                      <w:b/>
                      <w:sz w:val="20"/>
                      <w:szCs w:val="20"/>
                      <w:lang w:eastAsia="uk-UA"/>
                    </w:rPr>
                  </w:pPr>
                  <w:r w:rsidRPr="005635EE">
                    <w:rPr>
                      <w:rFonts w:ascii="Times New Roman" w:eastAsia="Times New Roman" w:hAnsi="Times New Roman" w:cs="Times New Roman"/>
                      <w:b/>
                      <w:sz w:val="20"/>
                      <w:szCs w:val="20"/>
                      <w:lang w:eastAsia="uk-UA"/>
                    </w:rPr>
                    <w:t>Зовнішній вигляд</w:t>
                  </w:r>
                </w:p>
              </w:tc>
              <w:tc>
                <w:tcPr>
                  <w:tcW w:w="851" w:type="dxa"/>
                  <w:vAlign w:val="center"/>
                </w:tcPr>
                <w:p w:rsidR="005635EE" w:rsidRPr="005635EE" w:rsidRDefault="005635EE" w:rsidP="005635EE">
                  <w:pPr>
                    <w:rPr>
                      <w:rFonts w:ascii="Times New Roman" w:eastAsia="Times New Roman" w:hAnsi="Times New Roman" w:cs="Times New Roman"/>
                      <w:b/>
                      <w:bCs/>
                      <w:sz w:val="20"/>
                      <w:szCs w:val="20"/>
                      <w:lang w:eastAsia="uk-UA"/>
                    </w:rPr>
                  </w:pPr>
                  <w:r w:rsidRPr="005635EE">
                    <w:rPr>
                      <w:rFonts w:ascii="Times New Roman" w:eastAsia="Times New Roman" w:hAnsi="Times New Roman" w:cs="Times New Roman"/>
                      <w:b/>
                      <w:bCs/>
                      <w:sz w:val="20"/>
                      <w:szCs w:val="20"/>
                      <w:lang w:eastAsia="uk-UA"/>
                    </w:rPr>
                    <w:t>Місце поставки</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widowControl w:val="0"/>
                    <w:suppressAutoHyphens/>
                    <w:autoSpaceDN w:val="0"/>
                    <w:jc w:val="both"/>
                    <w:textAlignment w:val="baseline"/>
                    <w:rPr>
                      <w:rFonts w:ascii="Times New Roman" w:eastAsia="Lucida Sans Unicode" w:hAnsi="Times New Roman" w:cs="Times New Roman"/>
                      <w:b/>
                      <w:bCs/>
                      <w:kern w:val="3"/>
                      <w:sz w:val="20"/>
                      <w:szCs w:val="20"/>
                      <w:lang w:bidi="hi-IN"/>
                    </w:rPr>
                  </w:pPr>
                  <w:r w:rsidRPr="005635EE">
                    <w:rPr>
                      <w:rFonts w:ascii="Times New Roman" w:eastAsia="Lucida Sans Unicode" w:hAnsi="Times New Roman" w:cs="Times New Roman"/>
                      <w:b/>
                      <w:bCs/>
                      <w:kern w:val="3"/>
                      <w:sz w:val="20"/>
                      <w:szCs w:val="20"/>
                      <w:lang w:bidi="hi-IN"/>
                    </w:rPr>
                    <w:t>Стілець учнівський зі змінною висотою</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86</w:t>
                  </w:r>
                </w:p>
              </w:tc>
              <w:tc>
                <w:tcPr>
                  <w:tcW w:w="3119" w:type="dxa"/>
                </w:tcPr>
                <w:p w:rsidR="005635EE" w:rsidRPr="005635EE" w:rsidRDefault="005635EE" w:rsidP="005635EE">
                  <w:pPr>
                    <w:widowControl w:val="0"/>
                    <w:suppressAutoHyphens/>
                    <w:autoSpaceDN w:val="0"/>
                    <w:jc w:val="both"/>
                    <w:textAlignment w:val="baseline"/>
                    <w:rPr>
                      <w:rFonts w:ascii="Times New Roman" w:eastAsia="Lucida Sans Unicode" w:hAnsi="Times New Roman" w:cs="Times New Roman"/>
                      <w:bCs/>
                      <w:kern w:val="3"/>
                      <w:sz w:val="20"/>
                      <w:szCs w:val="20"/>
                      <w:lang w:bidi="hi-IN"/>
                    </w:rPr>
                  </w:pPr>
                  <w:r w:rsidRPr="005635EE">
                    <w:rPr>
                      <w:rFonts w:ascii="Times New Roman" w:eastAsia="Lucida Sans Unicode" w:hAnsi="Times New Roman" w:cs="Times New Roman"/>
                      <w:bCs/>
                      <w:kern w:val="3"/>
                      <w:sz w:val="20"/>
                      <w:szCs w:val="20"/>
                      <w:lang w:bidi="hi-IN"/>
                    </w:rPr>
                    <w:t xml:space="preserve">Габаритні розміри: Ширина – 380 мм; Глибина – 350 мм. </w:t>
                  </w:r>
                  <w:r w:rsidRPr="005635EE">
                    <w:rPr>
                      <w:rFonts w:ascii="Times New Roman" w:hAnsi="Times New Roman" w:cs="Times New Roman"/>
                      <w:sz w:val="20"/>
                      <w:szCs w:val="20"/>
                      <w:bdr w:val="none" w:sz="0" w:space="0" w:color="auto" w:frame="1"/>
                    </w:rPr>
                    <w:t xml:space="preserve">Металевий каркас стільця має </w:t>
                  </w:r>
                  <w:proofErr w:type="spellStart"/>
                  <w:r w:rsidRPr="005635EE">
                    <w:rPr>
                      <w:rFonts w:ascii="Times New Roman" w:hAnsi="Times New Roman" w:cs="Times New Roman"/>
                      <w:sz w:val="20"/>
                      <w:szCs w:val="20"/>
                      <w:bdr w:val="none" w:sz="0" w:space="0" w:color="auto" w:frame="1"/>
                    </w:rPr>
                    <w:t>виготовляєтись</w:t>
                  </w:r>
                  <w:proofErr w:type="spellEnd"/>
                  <w:r w:rsidRPr="005635EE">
                    <w:rPr>
                      <w:rFonts w:ascii="Times New Roman" w:hAnsi="Times New Roman" w:cs="Times New Roman"/>
                      <w:sz w:val="20"/>
                      <w:szCs w:val="20"/>
                      <w:bdr w:val="none" w:sz="0" w:space="0" w:color="auto" w:frame="1"/>
                    </w:rPr>
                    <w:t xml:space="preserve"> з круглих труб Ø27х1,2 та Ø22х1,5.</w:t>
                  </w:r>
                  <w:r w:rsidRPr="005635EE">
                    <w:rPr>
                      <w:rFonts w:ascii="Times New Roman" w:hAnsi="Times New Roman" w:cs="Times New Roman"/>
                      <w:sz w:val="20"/>
                      <w:szCs w:val="20"/>
                    </w:rPr>
                    <w:t xml:space="preserve"> Регулювання висоти має </w:t>
                  </w:r>
                  <w:proofErr w:type="spellStart"/>
                  <w:r w:rsidRPr="005635EE">
                    <w:rPr>
                      <w:rFonts w:ascii="Times New Roman" w:hAnsi="Times New Roman" w:cs="Times New Roman"/>
                      <w:sz w:val="20"/>
                      <w:szCs w:val="20"/>
                    </w:rPr>
                    <w:t>здійснюватись</w:t>
                  </w:r>
                  <w:proofErr w:type="spellEnd"/>
                  <w:r w:rsidRPr="005635EE">
                    <w:rPr>
                      <w:rFonts w:ascii="Times New Roman" w:hAnsi="Times New Roman" w:cs="Times New Roman"/>
                      <w:sz w:val="20"/>
                      <w:szCs w:val="20"/>
                    </w:rPr>
                    <w:t xml:space="preserve"> за допомогою 2-х телескопічних муфт. Покриття металевих частин – напилення порошкової фарби . Всі виступаючі закінчення металічних деталей мають бути закриті пластиковими заглушками або «башмаками». Конструкція лижі стільців – посиленого типу з площинною опори на підлогу.</w:t>
                  </w:r>
                  <w:r w:rsidRPr="005635EE">
                    <w:rPr>
                      <w:rFonts w:ascii="Times New Roman" w:hAnsi="Times New Roman" w:cs="Times New Roman"/>
                      <w:sz w:val="20"/>
                      <w:szCs w:val="20"/>
                      <w:lang w:val="ru-RU"/>
                    </w:rPr>
                    <w:t xml:space="preserve"> </w:t>
                  </w:r>
                  <w:r w:rsidRPr="005635EE">
                    <w:rPr>
                      <w:rFonts w:ascii="Times New Roman" w:hAnsi="Times New Roman" w:cs="Times New Roman"/>
                      <w:sz w:val="20"/>
                      <w:szCs w:val="20"/>
                    </w:rPr>
                    <w:t>У стільцях на сидіннях та спинках має використовуватись</w:t>
                  </w:r>
                  <w:r w:rsidRPr="005635EE">
                    <w:rPr>
                      <w:rFonts w:ascii="Times New Roman" w:hAnsi="Times New Roman" w:cs="Times New Roman"/>
                      <w:sz w:val="20"/>
                      <w:szCs w:val="20"/>
                      <w:lang w:val="ru-RU"/>
                    </w:rPr>
                    <w:t xml:space="preserve"> </w:t>
                  </w:r>
                  <w:proofErr w:type="spellStart"/>
                  <w:r w:rsidRPr="005635EE">
                    <w:rPr>
                      <w:rFonts w:ascii="Times New Roman" w:hAnsi="Times New Roman" w:cs="Times New Roman"/>
                      <w:sz w:val="20"/>
                      <w:szCs w:val="20"/>
                    </w:rPr>
                    <w:t>гнутоклеєна</w:t>
                  </w:r>
                  <w:proofErr w:type="spellEnd"/>
                  <w:r w:rsidRPr="005635EE">
                    <w:rPr>
                      <w:rFonts w:ascii="Times New Roman" w:hAnsi="Times New Roman" w:cs="Times New Roman"/>
                      <w:sz w:val="20"/>
                      <w:szCs w:val="20"/>
                    </w:rPr>
                    <w:t xml:space="preserve"> букова фанера товщиною 7-8 мм,. Кути сидіння та спинки мають бути заокругленні, мати анатомічну форму та кріпитись до каркасу стільця спеціальними заклепками, для </w:t>
                  </w:r>
                  <w:proofErr w:type="spellStart"/>
                  <w:r w:rsidRPr="005635EE">
                    <w:rPr>
                      <w:rFonts w:ascii="Times New Roman" w:hAnsi="Times New Roman" w:cs="Times New Roman"/>
                      <w:sz w:val="20"/>
                      <w:szCs w:val="20"/>
                    </w:rPr>
                    <w:t>запобіганнютравматичності</w:t>
                  </w:r>
                  <w:proofErr w:type="spellEnd"/>
                  <w:r w:rsidRPr="005635EE">
                    <w:rPr>
                      <w:rFonts w:ascii="Times New Roman" w:hAnsi="Times New Roman" w:cs="Times New Roman"/>
                      <w:sz w:val="20"/>
                      <w:szCs w:val="20"/>
                    </w:rPr>
                    <w:t xml:space="preserve"> та пошкодженню одягу, а також, унеможливлювати розбирання стільців учнями. Сидіння та спинки повинні </w:t>
                  </w:r>
                  <w:proofErr w:type="spellStart"/>
                  <w:r w:rsidRPr="005635EE">
                    <w:rPr>
                      <w:rFonts w:ascii="Times New Roman" w:hAnsi="Times New Roman" w:cs="Times New Roman"/>
                      <w:sz w:val="20"/>
                      <w:szCs w:val="20"/>
                    </w:rPr>
                    <w:t>маюти</w:t>
                  </w:r>
                  <w:proofErr w:type="spellEnd"/>
                  <w:r w:rsidRPr="005635EE">
                    <w:rPr>
                      <w:rFonts w:ascii="Times New Roman" w:hAnsi="Times New Roman" w:cs="Times New Roman"/>
                      <w:sz w:val="20"/>
                      <w:szCs w:val="20"/>
                    </w:rPr>
                    <w:t xml:space="preserve"> стійке до стирання двошарове екологічно </w:t>
                  </w:r>
                  <w:r w:rsidRPr="005635EE">
                    <w:rPr>
                      <w:rFonts w:ascii="Times New Roman" w:hAnsi="Times New Roman" w:cs="Times New Roman"/>
                      <w:sz w:val="20"/>
                      <w:szCs w:val="20"/>
                    </w:rPr>
                    <w:lastRenderedPageBreak/>
                    <w:t>чисте лакофарбове покриття кольоровим або прозорим лаком на водній основі.</w:t>
                  </w:r>
                  <w:r w:rsidRPr="005635EE">
                    <w:rPr>
                      <w:rFonts w:ascii="Times New Roman" w:hAnsi="Times New Roman" w:cs="Times New Roman"/>
                      <w:sz w:val="20"/>
                      <w:szCs w:val="20"/>
                      <w:lang w:val="ru-RU"/>
                    </w:rPr>
                    <w:t xml:space="preserve"> </w:t>
                  </w:r>
                  <w:r w:rsidRPr="005635EE">
                    <w:rPr>
                      <w:rFonts w:ascii="Times New Roman" w:hAnsi="Times New Roman" w:cs="Times New Roman"/>
                      <w:sz w:val="20"/>
                      <w:szCs w:val="20"/>
                    </w:rPr>
                    <w:t xml:space="preserve">Стільці обов’язково повинні мати можливість </w:t>
                  </w:r>
                  <w:proofErr w:type="spellStart"/>
                  <w:r w:rsidRPr="005635EE">
                    <w:rPr>
                      <w:rFonts w:ascii="Times New Roman" w:hAnsi="Times New Roman" w:cs="Times New Roman"/>
                      <w:sz w:val="20"/>
                      <w:szCs w:val="20"/>
                    </w:rPr>
                    <w:t>компактно</w:t>
                  </w:r>
                  <w:proofErr w:type="spellEnd"/>
                  <w:r w:rsidRPr="005635EE">
                    <w:rPr>
                      <w:rFonts w:ascii="Times New Roman" w:hAnsi="Times New Roman" w:cs="Times New Roman"/>
                      <w:sz w:val="20"/>
                      <w:szCs w:val="20"/>
                    </w:rPr>
                    <w:t xml:space="preserve"> </w:t>
                  </w:r>
                  <w:proofErr w:type="spellStart"/>
                  <w:r w:rsidRPr="005635EE">
                    <w:rPr>
                      <w:rFonts w:ascii="Times New Roman" w:hAnsi="Times New Roman" w:cs="Times New Roman"/>
                      <w:sz w:val="20"/>
                      <w:szCs w:val="20"/>
                    </w:rPr>
                    <w:t>штабелюватись</w:t>
                  </w:r>
                  <w:proofErr w:type="spellEnd"/>
                  <w:r w:rsidRPr="005635EE">
                    <w:rPr>
                      <w:rFonts w:ascii="Times New Roman" w:hAnsi="Times New Roman" w:cs="Times New Roman"/>
                      <w:sz w:val="20"/>
                      <w:szCs w:val="20"/>
                    </w:rPr>
                    <w:t xml:space="preserve"> між собою з метою полегшення прибирання кабінетів та збільшення простору за необхідності (надати оригінальне без оброблень фото у підтвердження).</w:t>
                  </w:r>
                </w:p>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Колір каркасу: сірий . </w:t>
                  </w:r>
                  <w:r w:rsidRPr="005635EE">
                    <w:rPr>
                      <w:rFonts w:ascii="Times New Roman" w:hAnsi="Times New Roman" w:cs="Times New Roman"/>
                      <w:b/>
                      <w:bCs/>
                      <w:sz w:val="20"/>
                      <w:szCs w:val="20"/>
                    </w:rPr>
                    <w:br/>
                    <w:t xml:space="preserve">Колір фанери: лак сірий - 28 </w:t>
                  </w:r>
                  <w:proofErr w:type="spellStart"/>
                  <w:r w:rsidRPr="005635EE">
                    <w:rPr>
                      <w:rFonts w:ascii="Times New Roman" w:hAnsi="Times New Roman" w:cs="Times New Roman"/>
                      <w:b/>
                      <w:bCs/>
                      <w:sz w:val="20"/>
                      <w:szCs w:val="20"/>
                    </w:rPr>
                    <w:t>шт</w:t>
                  </w:r>
                  <w:proofErr w:type="spellEnd"/>
                  <w:r w:rsidRPr="005635EE">
                    <w:rPr>
                      <w:rFonts w:ascii="Times New Roman" w:hAnsi="Times New Roman" w:cs="Times New Roman"/>
                      <w:b/>
                      <w:bCs/>
                      <w:sz w:val="20"/>
                      <w:szCs w:val="20"/>
                    </w:rPr>
                    <w:br/>
                    <w:t xml:space="preserve">Колір фанери: лак  прозорий - 58 </w:t>
                  </w:r>
                  <w:proofErr w:type="spellStart"/>
                  <w:r w:rsidRPr="005635EE">
                    <w:rPr>
                      <w:rFonts w:ascii="Times New Roman" w:hAnsi="Times New Roman" w:cs="Times New Roman"/>
                      <w:b/>
                      <w:bCs/>
                      <w:sz w:val="20"/>
                      <w:szCs w:val="20"/>
                    </w:rPr>
                    <w:t>шт</w:t>
                  </w:r>
                  <w:proofErr w:type="spellEnd"/>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b/>
                      <w:noProof/>
                      <w:sz w:val="20"/>
                      <w:szCs w:val="20"/>
                      <w:lang w:eastAsia="uk-UA"/>
                    </w:rPr>
                    <w:lastRenderedPageBreak/>
                    <w:drawing>
                      <wp:inline distT="0" distB="0" distL="0" distR="0" wp14:anchorId="21DFB4C3" wp14:editId="1E266C58">
                        <wp:extent cx="1279439" cy="1279439"/>
                        <wp:effectExtent l="19050" t="0" r="0" b="0"/>
                        <wp:docPr id="1" name="Рисунок 3" descr="C:\Users\Lenovo\Desktop\stul-80383-2.1200x1200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stul-80383-2.1200x1200w.png"/>
                                <pic:cNvPicPr>
                                  <a:picLocks noChangeAspect="1" noChangeArrowheads="1"/>
                                </pic:cNvPicPr>
                              </pic:nvPicPr>
                              <pic:blipFill>
                                <a:blip r:embed="rId5" cstate="print"/>
                                <a:srcRect/>
                                <a:stretch>
                                  <a:fillRect/>
                                </a:stretch>
                              </pic:blipFill>
                              <pic:spPr bwMode="auto">
                                <a:xfrm>
                                  <a:off x="0" y="0"/>
                                  <a:ext cx="1279900" cy="1279900"/>
                                </a:xfrm>
                                <a:prstGeom prst="rect">
                                  <a:avLst/>
                                </a:prstGeom>
                                <a:noFill/>
                                <a:ln w="9525">
                                  <a:noFill/>
                                  <a:miter lim="800000"/>
                                  <a:headEnd/>
                                  <a:tailEnd/>
                                </a:ln>
                              </pic:spPr>
                            </pic:pic>
                          </a:graphicData>
                        </a:graphic>
                      </wp:inline>
                    </w:drawing>
                  </w:r>
                </w:p>
                <w:p w:rsidR="005635EE" w:rsidRPr="005635EE" w:rsidRDefault="005635EE" w:rsidP="005635EE">
                  <w:pPr>
                    <w:rPr>
                      <w:rFonts w:ascii="Times New Roman" w:hAnsi="Times New Roman" w:cs="Times New Roman"/>
                      <w:sz w:val="20"/>
                      <w:szCs w:val="20"/>
                    </w:rPr>
                  </w:pPr>
                </w:p>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noProof/>
                      <w:sz w:val="20"/>
                      <w:szCs w:val="20"/>
                      <w:lang w:eastAsia="uk-UA"/>
                    </w:rPr>
                    <w:drawing>
                      <wp:inline distT="0" distB="0" distL="0" distR="0" wp14:anchorId="4317203B" wp14:editId="693C58BA">
                        <wp:extent cx="1181100" cy="1181100"/>
                        <wp:effectExtent l="19050" t="0" r="0" b="0"/>
                        <wp:docPr id="2" name="Рисунок 4" descr="D:\stul-80383-6.1200x1200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tul-80383-6.1200x1200w.png"/>
                                <pic:cNvPicPr>
                                  <a:picLocks noChangeAspect="1" noChangeArrowheads="1"/>
                                </pic:cNvPicPr>
                              </pic:nvPicPr>
                              <pic:blipFill>
                                <a:blip r:embed="rId6" cstate="print"/>
                                <a:srcRect/>
                                <a:stretch>
                                  <a:fillRect/>
                                </a:stretch>
                              </pic:blipFill>
                              <pic:spPr bwMode="auto">
                                <a:xfrm>
                                  <a:off x="0" y="0"/>
                                  <a:ext cx="1181100" cy="1181100"/>
                                </a:xfrm>
                                <a:prstGeom prst="rect">
                                  <a:avLst/>
                                </a:prstGeom>
                                <a:noFill/>
                                <a:ln w="9525">
                                  <a:noFill/>
                                  <a:miter lim="800000"/>
                                  <a:headEnd/>
                                  <a:tailEnd/>
                                </a:ln>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Ліцей 4</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Стілець учнівський (для 6-ї групи зросту) з </w:t>
                  </w:r>
                  <w:proofErr w:type="spellStart"/>
                  <w:r w:rsidRPr="005635EE">
                    <w:rPr>
                      <w:rFonts w:ascii="Times New Roman" w:hAnsi="Times New Roman" w:cs="Times New Roman"/>
                      <w:b/>
                      <w:bCs/>
                      <w:sz w:val="20"/>
                      <w:szCs w:val="20"/>
                    </w:rPr>
                    <w:t>плоскоовальної</w:t>
                  </w:r>
                  <w:proofErr w:type="spellEnd"/>
                  <w:r w:rsidRPr="005635EE">
                    <w:rPr>
                      <w:rFonts w:ascii="Times New Roman" w:hAnsi="Times New Roman" w:cs="Times New Roman"/>
                      <w:b/>
                      <w:bCs/>
                      <w:sz w:val="20"/>
                      <w:szCs w:val="20"/>
                    </w:rPr>
                    <w:t xml:space="preserve"> труби</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160</w:t>
                  </w:r>
                </w:p>
              </w:tc>
              <w:tc>
                <w:tcPr>
                  <w:tcW w:w="3119" w:type="dxa"/>
                </w:tcPr>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sz w:val="20"/>
                      <w:szCs w:val="20"/>
                    </w:rPr>
                    <w:t>Матеріали основи: метал, Матеріал каркаса: дерево</w:t>
                  </w:r>
                  <w:r w:rsidRPr="005635EE">
                    <w:rPr>
                      <w:rFonts w:ascii="Times New Roman" w:hAnsi="Times New Roman" w:cs="Times New Roman"/>
                      <w:sz w:val="20"/>
                      <w:szCs w:val="20"/>
                    </w:rPr>
                    <w:br/>
                    <w:t xml:space="preserve">Металевий каркас стільця виготовлено з </w:t>
                  </w:r>
                  <w:proofErr w:type="spellStart"/>
                  <w:r w:rsidRPr="005635EE">
                    <w:rPr>
                      <w:rFonts w:ascii="Times New Roman" w:hAnsi="Times New Roman" w:cs="Times New Roman"/>
                      <w:sz w:val="20"/>
                      <w:szCs w:val="20"/>
                    </w:rPr>
                    <w:t>плоскоовальної</w:t>
                  </w:r>
                  <w:proofErr w:type="spellEnd"/>
                  <w:r w:rsidRPr="005635EE">
                    <w:rPr>
                      <w:rFonts w:ascii="Times New Roman" w:hAnsi="Times New Roman" w:cs="Times New Roman"/>
                      <w:sz w:val="20"/>
                      <w:szCs w:val="20"/>
                    </w:rPr>
                    <w:t xml:space="preserve"> труби 30*15 мм, товщина металу 1.5 </w:t>
                  </w:r>
                  <w:proofErr w:type="spellStart"/>
                  <w:r w:rsidRPr="005635EE">
                    <w:rPr>
                      <w:rFonts w:ascii="Times New Roman" w:hAnsi="Times New Roman" w:cs="Times New Roman"/>
                      <w:sz w:val="20"/>
                      <w:szCs w:val="20"/>
                    </w:rPr>
                    <w:t>мм.всі</w:t>
                  </w:r>
                  <w:proofErr w:type="spellEnd"/>
                  <w:r w:rsidRPr="005635EE">
                    <w:rPr>
                      <w:rFonts w:ascii="Times New Roman" w:hAnsi="Times New Roman" w:cs="Times New Roman"/>
                      <w:sz w:val="20"/>
                      <w:szCs w:val="20"/>
                    </w:rPr>
                    <w:t xml:space="preserve"> виступаючі закінчення металічних деталей закриті пластиковими заглушками або "башмаками". покриття металевих частин-напилення порошкової полімерної фарби. У стільцях на сидіннях та спинках використовується </w:t>
                  </w:r>
                  <w:proofErr w:type="spellStart"/>
                  <w:r w:rsidRPr="005635EE">
                    <w:rPr>
                      <w:rFonts w:ascii="Times New Roman" w:hAnsi="Times New Roman" w:cs="Times New Roman"/>
                      <w:sz w:val="20"/>
                      <w:szCs w:val="20"/>
                    </w:rPr>
                    <w:t>гнутоклеєна</w:t>
                  </w:r>
                  <w:proofErr w:type="spellEnd"/>
                  <w:r w:rsidRPr="005635EE">
                    <w:rPr>
                      <w:rFonts w:ascii="Times New Roman" w:hAnsi="Times New Roman" w:cs="Times New Roman"/>
                      <w:sz w:val="20"/>
                      <w:szCs w:val="20"/>
                    </w:rPr>
                    <w:t xml:space="preserve"> букова фанера товщиною 8 мм. Фанера стільця має двошарове лакове покриття, яке забезпечує високу зносостійкість і довговічність виробу. Кути сидіння та спинки заокругленні, мають анатомічну форму та кріпляться до каркасу стільця спеціальними заклепками, що запобігають </w:t>
                  </w:r>
                  <w:proofErr w:type="spellStart"/>
                  <w:r w:rsidRPr="005635EE">
                    <w:rPr>
                      <w:rFonts w:ascii="Times New Roman" w:hAnsi="Times New Roman" w:cs="Times New Roman"/>
                      <w:sz w:val="20"/>
                      <w:szCs w:val="20"/>
                    </w:rPr>
                    <w:t>травматичності</w:t>
                  </w:r>
                  <w:proofErr w:type="spellEnd"/>
                  <w:r w:rsidRPr="005635EE">
                    <w:rPr>
                      <w:rFonts w:ascii="Times New Roman" w:hAnsi="Times New Roman" w:cs="Times New Roman"/>
                      <w:sz w:val="20"/>
                      <w:szCs w:val="20"/>
                    </w:rPr>
                    <w:t xml:space="preserve"> та пошкодженню одягу, а також, унеможливлюють розбирання стільців.</w:t>
                  </w:r>
                </w:p>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Колір каркасу: сірий</w:t>
                  </w:r>
                </w:p>
                <w:p w:rsidR="005635EE" w:rsidRPr="005635EE" w:rsidRDefault="005635EE" w:rsidP="005635EE">
                  <w:pPr>
                    <w:rPr>
                      <w:rFonts w:ascii="Times New Roman" w:hAnsi="Times New Roman" w:cs="Times New Roman"/>
                      <w:b/>
                      <w:sz w:val="20"/>
                      <w:szCs w:val="20"/>
                    </w:rPr>
                  </w:pPr>
                  <w:r w:rsidRPr="005635EE">
                    <w:rPr>
                      <w:rFonts w:ascii="Times New Roman" w:hAnsi="Times New Roman" w:cs="Times New Roman"/>
                      <w:b/>
                      <w:bCs/>
                      <w:sz w:val="20"/>
                      <w:szCs w:val="20"/>
                    </w:rPr>
                    <w:t xml:space="preserve">Колір фанери: лак  прозорий </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noProof/>
                      <w:sz w:val="20"/>
                      <w:szCs w:val="20"/>
                      <w:lang w:eastAsia="uk-UA"/>
                    </w:rPr>
                    <w:drawing>
                      <wp:inline distT="0" distB="0" distL="0" distR="0" wp14:anchorId="4B24BF45" wp14:editId="5BCAA2E4">
                        <wp:extent cx="1212850" cy="1896110"/>
                        <wp:effectExtent l="0" t="0" r="6350" b="8890"/>
                        <wp:docPr id="19" name="Рисунок 1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8" descr="undefined"/>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21792" r="14234"/>
                                <a:stretch/>
                              </pic:blipFill>
                              <pic:spPr bwMode="auto">
                                <a:xfrm>
                                  <a:off x="0" y="0"/>
                                  <a:ext cx="1212850" cy="1896110"/>
                                </a:xfrm>
                                <a:prstGeom prst="rect">
                                  <a:avLst/>
                                </a:prstGeom>
                                <a:noFill/>
                                <a:extLst/>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Ліцей 3</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Стілець напівм’який</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70</w:t>
                  </w:r>
                </w:p>
              </w:tc>
              <w:tc>
                <w:tcPr>
                  <w:tcW w:w="3119" w:type="dxa"/>
                </w:tcPr>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b/>
                      <w:color w:val="000000"/>
                      <w:sz w:val="20"/>
                      <w:szCs w:val="20"/>
                      <w:lang w:eastAsia="uk-UA"/>
                    </w:rPr>
                    <w:t xml:space="preserve">Стілець </w:t>
                  </w:r>
                  <w:proofErr w:type="spellStart"/>
                  <w:r w:rsidRPr="005635EE">
                    <w:rPr>
                      <w:rFonts w:ascii="Times New Roman" w:hAnsi="Times New Roman" w:cs="Times New Roman"/>
                      <w:b/>
                      <w:color w:val="000000"/>
                      <w:sz w:val="20"/>
                      <w:szCs w:val="20"/>
                      <w:lang w:eastAsia="uk-UA"/>
                    </w:rPr>
                    <w:t>мякий</w:t>
                  </w:r>
                  <w:proofErr w:type="spellEnd"/>
                  <w:r w:rsidRPr="005635EE">
                    <w:rPr>
                      <w:rFonts w:ascii="Times New Roman" w:hAnsi="Times New Roman" w:cs="Times New Roman"/>
                      <w:color w:val="000000"/>
                      <w:sz w:val="20"/>
                      <w:szCs w:val="20"/>
                      <w:lang w:eastAsia="uk-UA"/>
                    </w:rPr>
                    <w:t xml:space="preserve">.  </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 xml:space="preserve">Габаритні розміри: 545х600х810 мм. </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Ширина сидіння – 410 мм.</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Глибина сидіння – 470 мм.</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 xml:space="preserve">Висота виробу в нижньому положенні – 810 мм. </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Висота сидіння у нижньому положенні – 440 мм.</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 xml:space="preserve">Максимальне навантаження – не менше 120 кг. </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 xml:space="preserve">Каркас – </w:t>
                  </w:r>
                  <w:proofErr w:type="spellStart"/>
                  <w:r w:rsidRPr="005635EE">
                    <w:rPr>
                      <w:rFonts w:ascii="Times New Roman" w:hAnsi="Times New Roman" w:cs="Times New Roman"/>
                      <w:color w:val="000000"/>
                      <w:sz w:val="20"/>
                      <w:szCs w:val="20"/>
                      <w:lang w:eastAsia="uk-UA"/>
                    </w:rPr>
                    <w:t>плоскоовальна</w:t>
                  </w:r>
                  <w:proofErr w:type="spellEnd"/>
                  <w:r w:rsidRPr="005635EE">
                    <w:rPr>
                      <w:rFonts w:ascii="Times New Roman" w:hAnsi="Times New Roman" w:cs="Times New Roman"/>
                      <w:color w:val="000000"/>
                      <w:sz w:val="20"/>
                      <w:szCs w:val="20"/>
                      <w:lang w:eastAsia="uk-UA"/>
                    </w:rPr>
                    <w:t xml:space="preserve"> металева труба діаметром 30х15 мм та товщиною 1,5 мм, покриття – полімерне напилення, колір - чорний. </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 xml:space="preserve">Стілець повинен бути обладнаний пластиковими заглушками для захисту підлоги від пошкоджень та спеціальними заглушками для надійного штабелювання. </w:t>
                  </w:r>
                </w:p>
                <w:p w:rsidR="005635EE" w:rsidRPr="005635EE" w:rsidRDefault="005635EE" w:rsidP="005635EE">
                  <w:pPr>
                    <w:ind w:right="28"/>
                    <w:jc w:val="both"/>
                    <w:rPr>
                      <w:rFonts w:ascii="Times New Roman" w:hAnsi="Times New Roman" w:cs="Times New Roman"/>
                      <w:color w:val="000000"/>
                      <w:sz w:val="20"/>
                      <w:szCs w:val="20"/>
                      <w:lang w:eastAsia="uk-UA"/>
                    </w:rPr>
                  </w:pPr>
                  <w:r w:rsidRPr="005635EE">
                    <w:rPr>
                      <w:rFonts w:ascii="Times New Roman" w:hAnsi="Times New Roman" w:cs="Times New Roman"/>
                      <w:color w:val="000000"/>
                      <w:sz w:val="20"/>
                      <w:szCs w:val="20"/>
                      <w:lang w:eastAsia="uk-UA"/>
                    </w:rPr>
                    <w:t xml:space="preserve">Сидіння та спинка – м’які, наповнювач – поролон, оббивка – тканина. Зносостійкість – не менше 30000 циклів. </w:t>
                  </w:r>
                </w:p>
                <w:p w:rsidR="005635EE" w:rsidRPr="005635EE" w:rsidRDefault="005635EE" w:rsidP="005635EE">
                  <w:pPr>
                    <w:widowControl w:val="0"/>
                    <w:suppressAutoHyphens/>
                    <w:autoSpaceDN w:val="0"/>
                    <w:jc w:val="both"/>
                    <w:textAlignment w:val="baseline"/>
                    <w:rPr>
                      <w:rFonts w:ascii="Times New Roman" w:eastAsia="Lucida Sans Unicode" w:hAnsi="Times New Roman" w:cs="Times New Roman"/>
                      <w:color w:val="000000"/>
                      <w:kern w:val="3"/>
                      <w:sz w:val="20"/>
                      <w:szCs w:val="20"/>
                      <w:lang w:eastAsia="zh-CN" w:bidi="hi-IN"/>
                    </w:rPr>
                  </w:pPr>
                  <w:r w:rsidRPr="005635EE">
                    <w:rPr>
                      <w:rFonts w:ascii="Times New Roman" w:eastAsia="Lucida Sans Unicode" w:hAnsi="Times New Roman" w:cs="Times New Roman"/>
                      <w:color w:val="000000"/>
                      <w:kern w:val="3"/>
                      <w:sz w:val="20"/>
                      <w:szCs w:val="20"/>
                      <w:lang w:eastAsia="zh-CN" w:bidi="hi-IN"/>
                    </w:rPr>
                    <w:t>Додатковий захист: стійкість до тертя та світла, негорючість - BS EN 1021 1&amp;2:2006</w:t>
                  </w:r>
                </w:p>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Колір тканини:  лате - 46 </w:t>
                  </w:r>
                  <w:proofErr w:type="spellStart"/>
                  <w:r w:rsidRPr="005635EE">
                    <w:rPr>
                      <w:rFonts w:ascii="Times New Roman" w:hAnsi="Times New Roman" w:cs="Times New Roman"/>
                      <w:b/>
                      <w:bCs/>
                      <w:sz w:val="20"/>
                      <w:szCs w:val="20"/>
                    </w:rPr>
                    <w:t>шт</w:t>
                  </w:r>
                  <w:proofErr w:type="spellEnd"/>
                  <w:r w:rsidRPr="005635EE">
                    <w:rPr>
                      <w:rFonts w:ascii="Times New Roman" w:hAnsi="Times New Roman" w:cs="Times New Roman"/>
                      <w:b/>
                      <w:bCs/>
                      <w:sz w:val="20"/>
                      <w:szCs w:val="20"/>
                    </w:rPr>
                    <w:t xml:space="preserve">, сірий - 24 шт. </w:t>
                  </w:r>
                </w:p>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Колір каркасу: чорний </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b/>
                      <w:noProof/>
                      <w:sz w:val="20"/>
                      <w:szCs w:val="20"/>
                      <w:lang w:eastAsia="uk-UA"/>
                    </w:rPr>
                    <w:drawing>
                      <wp:inline distT="0" distB="0" distL="0" distR="0" wp14:anchorId="07D7E317" wp14:editId="002FB02B">
                        <wp:extent cx="1217879" cy="1217879"/>
                        <wp:effectExtent l="19050" t="0" r="1321" b="0"/>
                        <wp:docPr id="3" name="Рисунок 2" descr="C:\Users\Lenovo\Desktop\01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011007.jpg"/>
                                <pic:cNvPicPr>
                                  <a:picLocks noChangeAspect="1" noChangeArrowheads="1"/>
                                </pic:cNvPicPr>
                              </pic:nvPicPr>
                              <pic:blipFill>
                                <a:blip r:embed="rId8" cstate="print"/>
                                <a:srcRect/>
                                <a:stretch>
                                  <a:fillRect/>
                                </a:stretch>
                              </pic:blipFill>
                              <pic:spPr bwMode="auto">
                                <a:xfrm>
                                  <a:off x="0" y="0"/>
                                  <a:ext cx="1218071" cy="1218071"/>
                                </a:xfrm>
                                <a:prstGeom prst="rect">
                                  <a:avLst/>
                                </a:prstGeom>
                                <a:noFill/>
                                <a:ln w="9525">
                                  <a:noFill/>
                                  <a:miter lim="800000"/>
                                  <a:headEnd/>
                                  <a:tailEnd/>
                                </a:ln>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Ліцей 4 - 20 </w:t>
                  </w:r>
                  <w:proofErr w:type="spellStart"/>
                  <w:r w:rsidRPr="005635EE">
                    <w:rPr>
                      <w:rFonts w:ascii="Times New Roman" w:hAnsi="Times New Roman" w:cs="Times New Roman"/>
                      <w:b/>
                      <w:bCs/>
                      <w:sz w:val="20"/>
                      <w:szCs w:val="20"/>
                    </w:rPr>
                    <w:t>шт</w:t>
                  </w:r>
                  <w:proofErr w:type="spellEnd"/>
                  <w:r w:rsidRPr="005635EE">
                    <w:rPr>
                      <w:rFonts w:ascii="Times New Roman" w:hAnsi="Times New Roman" w:cs="Times New Roman"/>
                      <w:b/>
                      <w:bCs/>
                      <w:sz w:val="20"/>
                      <w:szCs w:val="20"/>
                    </w:rPr>
                    <w:t xml:space="preserve"> (16 лате, 4 сірих)</w:t>
                  </w:r>
                  <w:r w:rsidRPr="005635EE">
                    <w:rPr>
                      <w:rFonts w:ascii="Times New Roman" w:hAnsi="Times New Roman" w:cs="Times New Roman"/>
                      <w:b/>
                      <w:bCs/>
                      <w:sz w:val="20"/>
                      <w:szCs w:val="20"/>
                    </w:rPr>
                    <w:br/>
                    <w:t xml:space="preserve">Джерельце - 30 </w:t>
                  </w:r>
                  <w:proofErr w:type="spellStart"/>
                  <w:r w:rsidRPr="005635EE">
                    <w:rPr>
                      <w:rFonts w:ascii="Times New Roman" w:hAnsi="Times New Roman" w:cs="Times New Roman"/>
                      <w:b/>
                      <w:bCs/>
                      <w:sz w:val="20"/>
                      <w:szCs w:val="20"/>
                    </w:rPr>
                    <w:t>шт</w:t>
                  </w:r>
                  <w:proofErr w:type="spellEnd"/>
                  <w:r w:rsidRPr="005635EE">
                    <w:rPr>
                      <w:rFonts w:ascii="Times New Roman" w:hAnsi="Times New Roman" w:cs="Times New Roman"/>
                      <w:b/>
                      <w:bCs/>
                      <w:sz w:val="20"/>
                      <w:szCs w:val="20"/>
                    </w:rPr>
                    <w:t xml:space="preserve"> (лате)</w:t>
                  </w:r>
                </w:p>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Дзвіночок – 20 </w:t>
                  </w:r>
                  <w:proofErr w:type="spellStart"/>
                  <w:r w:rsidRPr="005635EE">
                    <w:rPr>
                      <w:rFonts w:ascii="Times New Roman" w:hAnsi="Times New Roman" w:cs="Times New Roman"/>
                      <w:b/>
                      <w:bCs/>
                      <w:sz w:val="20"/>
                      <w:szCs w:val="20"/>
                    </w:rPr>
                    <w:t>шт</w:t>
                  </w:r>
                  <w:proofErr w:type="spellEnd"/>
                  <w:r w:rsidRPr="005635EE">
                    <w:rPr>
                      <w:rFonts w:ascii="Times New Roman" w:hAnsi="Times New Roman" w:cs="Times New Roman"/>
                      <w:b/>
                      <w:bCs/>
                      <w:sz w:val="20"/>
                      <w:szCs w:val="20"/>
                    </w:rPr>
                    <w:t xml:space="preserve"> (сірих)</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Стілець (для 6-ї групи зросту) з покриттям фанери пластиком HPL</w:t>
                  </w:r>
                </w:p>
              </w:tc>
              <w:tc>
                <w:tcPr>
                  <w:tcW w:w="567" w:type="dxa"/>
                </w:tcPr>
                <w:p w:rsidR="005635EE" w:rsidRPr="005635EE" w:rsidRDefault="005635EE" w:rsidP="005635EE">
                  <w:pPr>
                    <w:jc w:val="center"/>
                    <w:rPr>
                      <w:rFonts w:ascii="Times New Roman" w:hAnsi="Times New Roman" w:cs="Times New Roman"/>
                      <w:b/>
                      <w:bCs/>
                      <w:sz w:val="20"/>
                      <w:szCs w:val="20"/>
                    </w:rPr>
                  </w:pPr>
                  <w:r w:rsidRPr="005635EE">
                    <w:rPr>
                      <w:rFonts w:ascii="Times New Roman" w:hAnsi="Times New Roman" w:cs="Times New Roman"/>
                      <w:b/>
                      <w:bCs/>
                      <w:sz w:val="20"/>
                      <w:szCs w:val="20"/>
                    </w:rPr>
                    <w:t>66</w:t>
                  </w:r>
                </w:p>
              </w:tc>
              <w:tc>
                <w:tcPr>
                  <w:tcW w:w="3119" w:type="dxa"/>
                </w:tcPr>
                <w:p w:rsidR="005635EE" w:rsidRPr="005635EE" w:rsidRDefault="005635EE" w:rsidP="005635EE">
                  <w:pPr>
                    <w:rPr>
                      <w:rFonts w:ascii="Times New Roman" w:hAnsi="Times New Roman" w:cs="Times New Roman"/>
                      <w:b/>
                      <w:bCs/>
                      <w:sz w:val="20"/>
                      <w:szCs w:val="20"/>
                      <w:lang w:val="ru-RU"/>
                    </w:rPr>
                  </w:pPr>
                  <w:r w:rsidRPr="005635EE">
                    <w:rPr>
                      <w:rFonts w:ascii="Times New Roman" w:hAnsi="Times New Roman" w:cs="Times New Roman"/>
                      <w:b/>
                      <w:bCs/>
                      <w:sz w:val="20"/>
                      <w:szCs w:val="20"/>
                    </w:rPr>
                    <w:t>Габаритні розміри: 460х540х825 мм. Вага: 5,08 кг.</w:t>
                  </w:r>
                  <w:r w:rsidRPr="005635EE">
                    <w:rPr>
                      <w:rFonts w:ascii="Times New Roman" w:hAnsi="Times New Roman" w:cs="Times New Roman"/>
                      <w:b/>
                      <w:bCs/>
                      <w:sz w:val="20"/>
                      <w:szCs w:val="20"/>
                    </w:rPr>
                    <w:br/>
                  </w:r>
                  <w:r w:rsidRPr="005635EE">
                    <w:rPr>
                      <w:rFonts w:ascii="Times New Roman" w:hAnsi="Times New Roman" w:cs="Times New Roman"/>
                      <w:sz w:val="20"/>
                      <w:szCs w:val="20"/>
                    </w:rPr>
                    <w:t xml:space="preserve">Каркас виготовляється з круглої металевої труби діаметром 20 мм та товщиною 1,5 мм. Покриття наноситься напиленням порошкових полімерних матеріалів. Спинка та сидіння виготовляються з фанери, вкритої пластиком HPL товщиною 0,5 мм. </w:t>
                  </w:r>
                  <w:r w:rsidRPr="005635EE">
                    <w:rPr>
                      <w:rFonts w:ascii="Times New Roman" w:hAnsi="Times New Roman" w:cs="Times New Roman"/>
                      <w:sz w:val="20"/>
                      <w:szCs w:val="20"/>
                    </w:rPr>
                    <w:br/>
                  </w:r>
                  <w:r w:rsidRPr="005635EE">
                    <w:rPr>
                      <w:rFonts w:ascii="Times New Roman" w:hAnsi="Times New Roman" w:cs="Times New Roman"/>
                      <w:b/>
                      <w:bCs/>
                      <w:sz w:val="20"/>
                      <w:szCs w:val="20"/>
                    </w:rPr>
                    <w:t>Колір каркасу:  за узгодженням із замовником</w:t>
                  </w:r>
                  <w:r w:rsidRPr="005635EE">
                    <w:rPr>
                      <w:rFonts w:ascii="Times New Roman" w:hAnsi="Times New Roman" w:cs="Times New Roman"/>
                      <w:b/>
                      <w:bCs/>
                      <w:sz w:val="20"/>
                      <w:szCs w:val="20"/>
                    </w:rPr>
                    <w:br/>
                    <w:t>Колір HPL: за узгодженням із замовником</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noProof/>
                      <w:sz w:val="20"/>
                      <w:szCs w:val="20"/>
                      <w:lang w:eastAsia="uk-UA"/>
                    </w:rPr>
                    <w:drawing>
                      <wp:inline distT="0" distB="0" distL="0" distR="0" wp14:anchorId="408607AF" wp14:editId="70E1A8E7">
                        <wp:extent cx="710094" cy="1066800"/>
                        <wp:effectExtent l="0" t="0" r="0" b="0"/>
                        <wp:docPr id="5" name="image4.png">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4.png">
                                  <a:extLst>
                                    <a:ext uri="{FF2B5EF4-FFF2-40B4-BE49-F238E27FC236}">
                                      <a16:creationId xmlns:a16="http://schemas.microsoft.com/office/drawing/2014/main" id="{00000000-0008-0000-0000-000005000000}"/>
                                    </a:ext>
                                  </a:extLst>
                                </pic:cNvPr>
                                <pic:cNvPicPr>
                                  <a:picLocks noChangeAspect="1"/>
                                </pic:cNvPicPr>
                              </pic:nvPicPr>
                              <pic:blipFill rotWithShape="1">
                                <a:blip r:embed="rId9" cstate="print"/>
                                <a:srcRect l="10763" t="7969" r="6495"/>
                                <a:stretch/>
                              </pic:blipFill>
                              <pic:spPr>
                                <a:xfrm>
                                  <a:off x="0" y="0"/>
                                  <a:ext cx="714189" cy="1072952"/>
                                </a:xfrm>
                                <a:prstGeom prst="rect">
                                  <a:avLst/>
                                </a:prstGeom>
                                <a:noFill/>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Ліцей 1</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Крісло груша середнє</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4</w:t>
                  </w:r>
                </w:p>
              </w:tc>
              <w:tc>
                <w:tcPr>
                  <w:tcW w:w="3119"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Габаритні розміри: </w:t>
                  </w:r>
                  <w:r w:rsidRPr="005635EE">
                    <w:rPr>
                      <w:rFonts w:ascii="Times New Roman" w:hAnsi="Times New Roman" w:cs="Times New Roman"/>
                      <w:sz w:val="20"/>
                      <w:szCs w:val="20"/>
                    </w:rPr>
                    <w:t>1300х900мм. .Зовнішній чохол крісла виготовляється з тканини "</w:t>
                  </w:r>
                  <w:proofErr w:type="spellStart"/>
                  <w:r w:rsidRPr="005635EE">
                    <w:rPr>
                      <w:rFonts w:ascii="Times New Roman" w:hAnsi="Times New Roman" w:cs="Times New Roman"/>
                      <w:sz w:val="20"/>
                      <w:szCs w:val="20"/>
                    </w:rPr>
                    <w:t>оксфорд</w:t>
                  </w:r>
                  <w:proofErr w:type="spellEnd"/>
                  <w:r w:rsidRPr="005635EE">
                    <w:rPr>
                      <w:rFonts w:ascii="Times New Roman" w:hAnsi="Times New Roman" w:cs="Times New Roman"/>
                      <w:sz w:val="20"/>
                      <w:szCs w:val="20"/>
                    </w:rPr>
                    <w:t xml:space="preserve"> ПУ 600", що вирізняється високою міцністю, підвищеною зносостійкістю та </w:t>
                  </w:r>
                  <w:proofErr w:type="spellStart"/>
                  <w:r w:rsidRPr="005635EE">
                    <w:rPr>
                      <w:rFonts w:ascii="Times New Roman" w:hAnsi="Times New Roman" w:cs="Times New Roman"/>
                      <w:sz w:val="20"/>
                      <w:szCs w:val="20"/>
                    </w:rPr>
                    <w:t>брудостійкістю</w:t>
                  </w:r>
                  <w:proofErr w:type="spellEnd"/>
                  <w:r w:rsidRPr="005635EE">
                    <w:rPr>
                      <w:rFonts w:ascii="Times New Roman" w:hAnsi="Times New Roman" w:cs="Times New Roman"/>
                      <w:sz w:val="20"/>
                      <w:szCs w:val="20"/>
                    </w:rPr>
                    <w:t xml:space="preserve">. Внутрішній чохол крісла виготовляється зі </w:t>
                  </w:r>
                  <w:proofErr w:type="spellStart"/>
                  <w:r w:rsidRPr="005635EE">
                    <w:rPr>
                      <w:rFonts w:ascii="Times New Roman" w:hAnsi="Times New Roman" w:cs="Times New Roman"/>
                      <w:sz w:val="20"/>
                      <w:szCs w:val="20"/>
                    </w:rPr>
                    <w:t>спанбонду</w:t>
                  </w:r>
                  <w:proofErr w:type="spellEnd"/>
                  <w:r w:rsidRPr="005635EE">
                    <w:rPr>
                      <w:rFonts w:ascii="Times New Roman" w:hAnsi="Times New Roman" w:cs="Times New Roman"/>
                      <w:sz w:val="20"/>
                      <w:szCs w:val="20"/>
                    </w:rPr>
                    <w:t xml:space="preserve"> щільністю 80 г/м. В якості наповнювача використовуються </w:t>
                  </w:r>
                  <w:proofErr w:type="spellStart"/>
                  <w:r w:rsidRPr="005635EE">
                    <w:rPr>
                      <w:rFonts w:ascii="Times New Roman" w:hAnsi="Times New Roman" w:cs="Times New Roman"/>
                      <w:sz w:val="20"/>
                      <w:szCs w:val="20"/>
                    </w:rPr>
                    <w:t>пінополістирольні</w:t>
                  </w:r>
                  <w:proofErr w:type="spellEnd"/>
                  <w:r w:rsidRPr="005635EE">
                    <w:rPr>
                      <w:rFonts w:ascii="Times New Roman" w:hAnsi="Times New Roman" w:cs="Times New Roman"/>
                      <w:sz w:val="20"/>
                      <w:szCs w:val="20"/>
                    </w:rPr>
                    <w:t xml:space="preserve"> кульки щільністю 35 кг/м³. При пошитті використовуються армовані, високоміцні нитки. Наявні блискавка і застібка, а також ручка для переносу та люверси для спуску зайвого повітря. </w:t>
                  </w:r>
                  <w:r w:rsidRPr="005635EE">
                    <w:rPr>
                      <w:rFonts w:ascii="Times New Roman" w:hAnsi="Times New Roman" w:cs="Times New Roman"/>
                      <w:b/>
                      <w:bCs/>
                      <w:sz w:val="20"/>
                      <w:szCs w:val="20"/>
                    </w:rPr>
                    <w:t>Колір тканини: темно синій, темно сірий, зелений, помаранчевий (по одному кожного кольору)</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noProof/>
                      <w:sz w:val="20"/>
                      <w:szCs w:val="20"/>
                      <w:lang w:eastAsia="uk-UA"/>
                    </w:rPr>
                    <w:drawing>
                      <wp:inline distT="0" distB="0" distL="0" distR="0" wp14:anchorId="1C199676" wp14:editId="1CAE001D">
                        <wp:extent cx="869137" cy="1264024"/>
                        <wp:effectExtent l="0" t="0" r="7620" b="0"/>
                        <wp:docPr id="6" name="Picture 1" descr="https://www.anshar.com.ua/sites/default/files/styles/r570x436_wr/public/image_2024_04_15t06_12_17_354z_0.jpg?itok=1kc4Gc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https://www.anshar.com.ua/sites/default/files/styles/r570x436_wr/public/image_2024_04_15t06_12_17_354z_0.jpg?itok=1kc4GcS3"/>
                                <pic:cNvPicPr>
                                  <a:picLocks noChangeAspect="1" noChangeArrowheads="1"/>
                                </pic:cNvPicPr>
                              </pic:nvPicPr>
                              <pic:blipFill>
                                <a:blip r:embed="rId10" cstate="print"/>
                                <a:srcRect t="16569"/>
                                <a:stretch>
                                  <a:fillRect/>
                                </a:stretch>
                              </pic:blipFill>
                              <pic:spPr bwMode="auto">
                                <a:xfrm>
                                  <a:off x="0" y="0"/>
                                  <a:ext cx="869137" cy="1264024"/>
                                </a:xfrm>
                                <a:prstGeom prst="rect">
                                  <a:avLst/>
                                </a:prstGeom>
                                <a:noFill/>
                              </pic:spPr>
                            </pic:pic>
                          </a:graphicData>
                        </a:graphic>
                      </wp:inline>
                    </w:drawing>
                  </w:r>
                </w:p>
              </w:tc>
              <w:tc>
                <w:tcPr>
                  <w:tcW w:w="851" w:type="dxa"/>
                </w:tcPr>
                <w:p w:rsidR="005635EE" w:rsidRPr="005635EE" w:rsidRDefault="005635EE" w:rsidP="005635EE">
                  <w:pPr>
                    <w:jc w:val="both"/>
                    <w:rPr>
                      <w:rFonts w:ascii="Times New Roman" w:hAnsi="Times New Roman" w:cs="Times New Roman"/>
                      <w:b/>
                      <w:bCs/>
                      <w:sz w:val="20"/>
                      <w:szCs w:val="20"/>
                    </w:rPr>
                  </w:pPr>
                  <w:r w:rsidRPr="005635EE">
                    <w:rPr>
                      <w:rFonts w:ascii="Times New Roman" w:hAnsi="Times New Roman" w:cs="Times New Roman"/>
                      <w:b/>
                      <w:bCs/>
                      <w:sz w:val="20"/>
                      <w:szCs w:val="20"/>
                    </w:rPr>
                    <w:t>Ліцей 2</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Диван офісний 3-місний  </w:t>
                  </w:r>
                </w:p>
              </w:tc>
              <w:tc>
                <w:tcPr>
                  <w:tcW w:w="567" w:type="dxa"/>
                </w:tcPr>
                <w:p w:rsidR="005635EE" w:rsidRPr="005635EE" w:rsidRDefault="005635EE" w:rsidP="005635EE">
                  <w:pPr>
                    <w:jc w:val="center"/>
                    <w:rPr>
                      <w:rFonts w:ascii="Times New Roman" w:hAnsi="Times New Roman" w:cs="Times New Roman"/>
                      <w:b/>
                      <w:bCs/>
                      <w:sz w:val="20"/>
                      <w:szCs w:val="20"/>
                    </w:rPr>
                  </w:pPr>
                  <w:r w:rsidRPr="005635EE">
                    <w:rPr>
                      <w:rFonts w:ascii="Times New Roman" w:hAnsi="Times New Roman" w:cs="Times New Roman"/>
                      <w:b/>
                      <w:bCs/>
                      <w:sz w:val="20"/>
                      <w:szCs w:val="20"/>
                    </w:rPr>
                    <w:t>5</w:t>
                  </w:r>
                </w:p>
              </w:tc>
              <w:tc>
                <w:tcPr>
                  <w:tcW w:w="3119" w:type="dxa"/>
                </w:tcPr>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sz w:val="20"/>
                      <w:szCs w:val="20"/>
                    </w:rPr>
                    <w:t xml:space="preserve">Габаритні розміри дивана:1500х660х800.  Довжина - 1500 мм.  Глибина - 660 мм.  Висота  - 800 мм. Висота  місця для сидіння- 400 мм . Каркас – </w:t>
                  </w:r>
                  <w:proofErr w:type="spellStart"/>
                  <w:r w:rsidRPr="005635EE">
                    <w:rPr>
                      <w:rFonts w:ascii="Times New Roman" w:hAnsi="Times New Roman" w:cs="Times New Roman"/>
                      <w:sz w:val="20"/>
                      <w:szCs w:val="20"/>
                    </w:rPr>
                    <w:t>деревяний</w:t>
                  </w:r>
                  <w:proofErr w:type="spellEnd"/>
                  <w:r w:rsidRPr="005635EE">
                    <w:rPr>
                      <w:rFonts w:ascii="Times New Roman" w:hAnsi="Times New Roman" w:cs="Times New Roman"/>
                      <w:sz w:val="20"/>
                      <w:szCs w:val="20"/>
                    </w:rPr>
                    <w:t xml:space="preserve"> масив та фанера , наповнювач – поліуретан  </w:t>
                  </w:r>
                  <w:r w:rsidRPr="005635EE">
                    <w:rPr>
                      <w:rFonts w:ascii="Times New Roman" w:hAnsi="Times New Roman" w:cs="Times New Roman"/>
                      <w:sz w:val="20"/>
                      <w:szCs w:val="20"/>
                      <w:lang w:eastAsia="uk-UA"/>
                    </w:rPr>
                    <w:t xml:space="preserve">, оббивка – </w:t>
                  </w:r>
                  <w:proofErr w:type="spellStart"/>
                  <w:r w:rsidRPr="005635EE">
                    <w:rPr>
                      <w:rFonts w:ascii="Times New Roman" w:hAnsi="Times New Roman" w:cs="Times New Roman"/>
                      <w:sz w:val="20"/>
                      <w:szCs w:val="20"/>
                      <w:lang w:eastAsia="uk-UA"/>
                    </w:rPr>
                    <w:t>шкірзамінник</w:t>
                  </w:r>
                  <w:proofErr w:type="spellEnd"/>
                  <w:r w:rsidRPr="005635EE">
                    <w:rPr>
                      <w:rFonts w:ascii="Times New Roman" w:hAnsi="Times New Roman" w:cs="Times New Roman"/>
                      <w:sz w:val="20"/>
                      <w:szCs w:val="20"/>
                      <w:lang w:eastAsia="uk-UA"/>
                    </w:rPr>
                    <w:t xml:space="preserve"> ,  склад 100 % </w:t>
                  </w:r>
                  <w:proofErr w:type="spellStart"/>
                  <w:r w:rsidRPr="005635EE">
                    <w:rPr>
                      <w:rFonts w:ascii="Times New Roman" w:hAnsi="Times New Roman" w:cs="Times New Roman"/>
                      <w:sz w:val="20"/>
                      <w:szCs w:val="20"/>
                      <w:lang w:eastAsia="uk-UA"/>
                    </w:rPr>
                    <w:t>поліестер</w:t>
                  </w:r>
                  <w:proofErr w:type="spellEnd"/>
                  <w:r w:rsidRPr="005635EE">
                    <w:rPr>
                      <w:rFonts w:ascii="Times New Roman" w:hAnsi="Times New Roman" w:cs="Times New Roman"/>
                      <w:sz w:val="20"/>
                      <w:szCs w:val="20"/>
                      <w:lang w:eastAsia="uk-UA"/>
                    </w:rPr>
                    <w:t xml:space="preserve"> , верхній </w:t>
                  </w:r>
                  <w:proofErr w:type="spellStart"/>
                  <w:r w:rsidRPr="005635EE">
                    <w:rPr>
                      <w:rFonts w:ascii="Times New Roman" w:hAnsi="Times New Roman" w:cs="Times New Roman"/>
                      <w:sz w:val="20"/>
                      <w:szCs w:val="20"/>
                      <w:lang w:eastAsia="uk-UA"/>
                    </w:rPr>
                    <w:t>слой</w:t>
                  </w:r>
                  <w:proofErr w:type="spellEnd"/>
                  <w:r w:rsidRPr="005635EE">
                    <w:rPr>
                      <w:rFonts w:ascii="Times New Roman" w:hAnsi="Times New Roman" w:cs="Times New Roman"/>
                      <w:sz w:val="20"/>
                      <w:szCs w:val="20"/>
                      <w:lang w:eastAsia="uk-UA"/>
                    </w:rPr>
                    <w:t xml:space="preserve"> – 100% ПВХ , щільність – 380 г/м2. Зносостійкість – 30000 циклів , стійкість до тертя та світла , негорючість - BS EN 1021 1&amp;2:2006, колір за узгодженням з замовником</w:t>
                  </w:r>
                </w:p>
                <w:p w:rsidR="005635EE" w:rsidRPr="005635EE" w:rsidRDefault="005635EE" w:rsidP="005635EE">
                  <w:pPr>
                    <w:rPr>
                      <w:rFonts w:ascii="Times New Roman" w:hAnsi="Times New Roman" w:cs="Times New Roman"/>
                      <w:sz w:val="20"/>
                      <w:szCs w:val="20"/>
                      <w:lang w:eastAsia="uk-UA"/>
                    </w:rPr>
                  </w:pPr>
                  <w:r w:rsidRPr="005635EE">
                    <w:rPr>
                      <w:rFonts w:ascii="Times New Roman" w:hAnsi="Times New Roman" w:cs="Times New Roman"/>
                      <w:sz w:val="20"/>
                      <w:szCs w:val="20"/>
                      <w:lang w:eastAsia="uk-UA"/>
                    </w:rPr>
                    <w:t>Опори – металеві, хромовані</w:t>
                  </w:r>
                </w:p>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Колір шкірозамінника за узгодженням із замовником</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noProof/>
                      <w:sz w:val="20"/>
                      <w:szCs w:val="20"/>
                      <w:lang w:eastAsia="uk-UA"/>
                    </w:rPr>
                    <mc:AlternateContent>
                      <mc:Choice Requires="wps">
                        <w:drawing>
                          <wp:inline distT="0" distB="0" distL="0" distR="0">
                            <wp:extent cx="304800" cy="304800"/>
                            <wp:effectExtent l="0" t="0" r="0" b="0"/>
                            <wp:docPr id="4" name="Прямоугольник 4" descr="Купить мебель Kispri, мебель Киспри"/>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53F0B1" id="Прямоугольник 4" o:spid="_x0000_s1026" alt="Купить мебель Kispri, мебель Киспри"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CaycrcCQMAAAwGAAAOAAAAAAAAAAAAAAAAAC4CAABkcnMvZTJvRG9jLnhtbFBL&#10;AQItABQABgAIAAAAIQBMoOks2AAAAAMBAAAPAAAAAAAAAAAAAAAAAGMFAABkcnMvZG93bnJldi54&#10;bWxQSwUGAAAAAAQABADzAAAAaAYAAAAA&#10;" filled="f" stroked="f">
                            <o:lock v:ext="edit" aspectratio="t"/>
                            <w10:anchorlock/>
                          </v:rect>
                        </w:pict>
                      </mc:Fallback>
                    </mc:AlternateContent>
                  </w:r>
                  <w:r w:rsidRPr="005635EE">
                    <w:rPr>
                      <w:rFonts w:ascii="Times New Roman" w:hAnsi="Times New Roman" w:cs="Times New Roman"/>
                      <w:noProof/>
                      <w:sz w:val="20"/>
                      <w:szCs w:val="20"/>
                      <w:lang w:eastAsia="uk-UA"/>
                    </w:rPr>
                    <w:drawing>
                      <wp:inline distT="0" distB="0" distL="0" distR="0" wp14:anchorId="5A472ACE" wp14:editId="77420B9B">
                        <wp:extent cx="1033490" cy="895350"/>
                        <wp:effectExtent l="19050" t="0" r="0" b="0"/>
                        <wp:docPr id="18" name="Рисунок 13" descr="D:\divan_comby_1_kisp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ivan_comby_1_kispri.jpg"/>
                                <pic:cNvPicPr>
                                  <a:picLocks noChangeAspect="1" noChangeArrowheads="1"/>
                                </pic:cNvPicPr>
                              </pic:nvPicPr>
                              <pic:blipFill>
                                <a:blip r:embed="rId11" cstate="print"/>
                                <a:srcRect/>
                                <a:stretch>
                                  <a:fillRect/>
                                </a:stretch>
                              </pic:blipFill>
                              <pic:spPr bwMode="auto">
                                <a:xfrm flipH="1">
                                  <a:off x="0" y="0"/>
                                  <a:ext cx="1033490" cy="895350"/>
                                </a:xfrm>
                                <a:prstGeom prst="rect">
                                  <a:avLst/>
                                </a:prstGeom>
                                <a:noFill/>
                                <a:ln w="9525">
                                  <a:noFill/>
                                  <a:miter lim="800000"/>
                                  <a:headEnd/>
                                  <a:tailEnd/>
                                </a:ln>
                              </pic:spPr>
                            </pic:pic>
                          </a:graphicData>
                        </a:graphic>
                      </wp:inline>
                    </w:drawing>
                  </w:r>
                </w:p>
              </w:tc>
              <w:tc>
                <w:tcPr>
                  <w:tcW w:w="851" w:type="dxa"/>
                </w:tcPr>
                <w:p w:rsidR="005635EE" w:rsidRPr="005635EE" w:rsidRDefault="005635EE" w:rsidP="005635EE">
                  <w:pPr>
                    <w:rPr>
                      <w:rFonts w:ascii="Times New Roman" w:hAnsi="Times New Roman" w:cs="Times New Roman"/>
                      <w:color w:val="000000"/>
                      <w:sz w:val="20"/>
                      <w:szCs w:val="20"/>
                    </w:rPr>
                  </w:pPr>
                  <w:r w:rsidRPr="005635EE">
                    <w:rPr>
                      <w:rFonts w:ascii="Times New Roman" w:hAnsi="Times New Roman" w:cs="Times New Roman"/>
                      <w:b/>
                      <w:bCs/>
                      <w:sz w:val="20"/>
                      <w:szCs w:val="20"/>
                    </w:rPr>
                    <w:t xml:space="preserve">Ліцей 1 - 3 </w:t>
                  </w:r>
                  <w:proofErr w:type="spellStart"/>
                  <w:r w:rsidRPr="005635EE">
                    <w:rPr>
                      <w:rFonts w:ascii="Times New Roman" w:hAnsi="Times New Roman" w:cs="Times New Roman"/>
                      <w:b/>
                      <w:bCs/>
                      <w:sz w:val="20"/>
                      <w:szCs w:val="20"/>
                    </w:rPr>
                    <w:t>шт</w:t>
                  </w:r>
                  <w:proofErr w:type="spellEnd"/>
                  <w:r w:rsidRPr="005635EE">
                    <w:rPr>
                      <w:rFonts w:ascii="Times New Roman" w:hAnsi="Times New Roman" w:cs="Times New Roman"/>
                      <w:b/>
                      <w:bCs/>
                      <w:sz w:val="20"/>
                      <w:szCs w:val="20"/>
                    </w:rPr>
                    <w:br/>
                    <w:t xml:space="preserve">Дзвіночок - 2 </w:t>
                  </w:r>
                  <w:proofErr w:type="spellStart"/>
                  <w:r w:rsidRPr="005635EE">
                    <w:rPr>
                      <w:rFonts w:ascii="Times New Roman" w:hAnsi="Times New Roman" w:cs="Times New Roman"/>
                      <w:b/>
                      <w:bCs/>
                      <w:sz w:val="20"/>
                      <w:szCs w:val="20"/>
                    </w:rPr>
                    <w:t>шт</w:t>
                  </w:r>
                  <w:proofErr w:type="spellEnd"/>
                </w:p>
                <w:p w:rsidR="005635EE" w:rsidRPr="005635EE" w:rsidRDefault="005635EE" w:rsidP="005635EE">
                  <w:pPr>
                    <w:rPr>
                      <w:rFonts w:ascii="Times New Roman" w:hAnsi="Times New Roman" w:cs="Times New Roman"/>
                      <w:color w:val="000000"/>
                      <w:sz w:val="20"/>
                      <w:szCs w:val="20"/>
                    </w:rPr>
                  </w:pP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Диван офісний 1-місний </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2</w:t>
                  </w:r>
                </w:p>
              </w:tc>
              <w:tc>
                <w:tcPr>
                  <w:tcW w:w="3119" w:type="dxa"/>
                </w:tcPr>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sz w:val="20"/>
                      <w:szCs w:val="20"/>
                    </w:rPr>
                    <w:t xml:space="preserve">Габаритні розміри дивана:620х660х800.  Довжина - 1200 мм.  Глибина - 660 мм.  Висота  - 800 мм. Висота  місця для сидіння- 400 мм . Каркас – </w:t>
                  </w:r>
                  <w:proofErr w:type="spellStart"/>
                  <w:r w:rsidRPr="005635EE">
                    <w:rPr>
                      <w:rFonts w:ascii="Times New Roman" w:hAnsi="Times New Roman" w:cs="Times New Roman"/>
                      <w:sz w:val="20"/>
                      <w:szCs w:val="20"/>
                    </w:rPr>
                    <w:t>деревяний</w:t>
                  </w:r>
                  <w:proofErr w:type="spellEnd"/>
                  <w:r w:rsidRPr="005635EE">
                    <w:rPr>
                      <w:rFonts w:ascii="Times New Roman" w:hAnsi="Times New Roman" w:cs="Times New Roman"/>
                      <w:sz w:val="20"/>
                      <w:szCs w:val="20"/>
                    </w:rPr>
                    <w:t xml:space="preserve"> масив та фанера , наповнювач – поліуретан  </w:t>
                  </w:r>
                  <w:r w:rsidRPr="005635EE">
                    <w:rPr>
                      <w:rFonts w:ascii="Times New Roman" w:hAnsi="Times New Roman" w:cs="Times New Roman"/>
                      <w:sz w:val="20"/>
                      <w:szCs w:val="20"/>
                      <w:lang w:eastAsia="uk-UA"/>
                    </w:rPr>
                    <w:t xml:space="preserve">, оббивка – </w:t>
                  </w:r>
                  <w:proofErr w:type="spellStart"/>
                  <w:r w:rsidRPr="005635EE">
                    <w:rPr>
                      <w:rFonts w:ascii="Times New Roman" w:hAnsi="Times New Roman" w:cs="Times New Roman"/>
                      <w:sz w:val="20"/>
                      <w:szCs w:val="20"/>
                      <w:lang w:eastAsia="uk-UA"/>
                    </w:rPr>
                    <w:t>шкірзамінник</w:t>
                  </w:r>
                  <w:proofErr w:type="spellEnd"/>
                  <w:r w:rsidRPr="005635EE">
                    <w:rPr>
                      <w:rFonts w:ascii="Times New Roman" w:hAnsi="Times New Roman" w:cs="Times New Roman"/>
                      <w:sz w:val="20"/>
                      <w:szCs w:val="20"/>
                      <w:lang w:eastAsia="uk-UA"/>
                    </w:rPr>
                    <w:t xml:space="preserve"> ,  склад 100 % </w:t>
                  </w:r>
                  <w:proofErr w:type="spellStart"/>
                  <w:r w:rsidRPr="005635EE">
                    <w:rPr>
                      <w:rFonts w:ascii="Times New Roman" w:hAnsi="Times New Roman" w:cs="Times New Roman"/>
                      <w:sz w:val="20"/>
                      <w:szCs w:val="20"/>
                      <w:lang w:eastAsia="uk-UA"/>
                    </w:rPr>
                    <w:t>поліестер</w:t>
                  </w:r>
                  <w:proofErr w:type="spellEnd"/>
                  <w:r w:rsidRPr="005635EE">
                    <w:rPr>
                      <w:rFonts w:ascii="Times New Roman" w:hAnsi="Times New Roman" w:cs="Times New Roman"/>
                      <w:sz w:val="20"/>
                      <w:szCs w:val="20"/>
                      <w:lang w:eastAsia="uk-UA"/>
                    </w:rPr>
                    <w:t xml:space="preserve"> , верхній </w:t>
                  </w:r>
                  <w:proofErr w:type="spellStart"/>
                  <w:r w:rsidRPr="005635EE">
                    <w:rPr>
                      <w:rFonts w:ascii="Times New Roman" w:hAnsi="Times New Roman" w:cs="Times New Roman"/>
                      <w:sz w:val="20"/>
                      <w:szCs w:val="20"/>
                      <w:lang w:eastAsia="uk-UA"/>
                    </w:rPr>
                    <w:t>слой</w:t>
                  </w:r>
                  <w:proofErr w:type="spellEnd"/>
                  <w:r w:rsidRPr="005635EE">
                    <w:rPr>
                      <w:rFonts w:ascii="Times New Roman" w:hAnsi="Times New Roman" w:cs="Times New Roman"/>
                      <w:sz w:val="20"/>
                      <w:szCs w:val="20"/>
                      <w:lang w:eastAsia="uk-UA"/>
                    </w:rPr>
                    <w:t xml:space="preserve"> – 100% ПВХ , щільність – 380 г/м2. Зносостійкість – 30000 циклів , стійкість до тертя та світла , негорючість - BS EN 1021 1&amp;2:2006, колір за узгодженням з замовником</w:t>
                  </w:r>
                </w:p>
                <w:p w:rsidR="005635EE" w:rsidRPr="005635EE" w:rsidRDefault="005635EE" w:rsidP="005635EE">
                  <w:pPr>
                    <w:rPr>
                      <w:rFonts w:ascii="Times New Roman" w:hAnsi="Times New Roman" w:cs="Times New Roman"/>
                      <w:sz w:val="20"/>
                      <w:szCs w:val="20"/>
                      <w:lang w:eastAsia="uk-UA"/>
                    </w:rPr>
                  </w:pPr>
                  <w:r w:rsidRPr="005635EE">
                    <w:rPr>
                      <w:rFonts w:ascii="Times New Roman" w:hAnsi="Times New Roman" w:cs="Times New Roman"/>
                      <w:sz w:val="20"/>
                      <w:szCs w:val="20"/>
                      <w:lang w:eastAsia="uk-UA"/>
                    </w:rPr>
                    <w:t>Опори – металеві, хромовані</w:t>
                  </w:r>
                </w:p>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b/>
                      <w:bCs/>
                      <w:sz w:val="20"/>
                      <w:szCs w:val="20"/>
                    </w:rPr>
                    <w:t>Колір шкірозамінника за узгодженням із замовником</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b/>
                      <w:noProof/>
                      <w:sz w:val="20"/>
                      <w:szCs w:val="20"/>
                      <w:lang w:eastAsia="uk-UA"/>
                    </w:rPr>
                    <w:drawing>
                      <wp:inline distT="0" distB="0" distL="0" distR="0" wp14:anchorId="3BC4334B" wp14:editId="70F092FE">
                        <wp:extent cx="982000" cy="885825"/>
                        <wp:effectExtent l="19050" t="0" r="8600" b="0"/>
                        <wp:docPr id="14" name="Рисунок 11" descr="D:\kreslo_comby_1_kisp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kreslo_comby_1_kispri.jpg"/>
                                <pic:cNvPicPr>
                                  <a:picLocks noChangeAspect="1" noChangeArrowheads="1"/>
                                </pic:cNvPicPr>
                              </pic:nvPicPr>
                              <pic:blipFill>
                                <a:blip r:embed="rId12" cstate="print"/>
                                <a:srcRect/>
                                <a:stretch>
                                  <a:fillRect/>
                                </a:stretch>
                              </pic:blipFill>
                              <pic:spPr bwMode="auto">
                                <a:xfrm>
                                  <a:off x="0" y="0"/>
                                  <a:ext cx="982000" cy="885825"/>
                                </a:xfrm>
                                <a:prstGeom prst="rect">
                                  <a:avLst/>
                                </a:prstGeom>
                                <a:noFill/>
                                <a:ln w="9525">
                                  <a:noFill/>
                                  <a:miter lim="800000"/>
                                  <a:headEnd/>
                                  <a:tailEnd/>
                                </a:ln>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Дзвіночок</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 xml:space="preserve">Диван офісний </w:t>
                  </w:r>
                  <w:proofErr w:type="spellStart"/>
                  <w:r w:rsidRPr="005635EE">
                    <w:rPr>
                      <w:rFonts w:ascii="Times New Roman" w:hAnsi="Times New Roman" w:cs="Times New Roman"/>
                      <w:b/>
                      <w:bCs/>
                      <w:sz w:val="20"/>
                      <w:szCs w:val="20"/>
                    </w:rPr>
                    <w:t>двохмісний</w:t>
                  </w:r>
                  <w:proofErr w:type="spellEnd"/>
                  <w:r w:rsidRPr="005635EE">
                    <w:rPr>
                      <w:rFonts w:ascii="Times New Roman" w:hAnsi="Times New Roman" w:cs="Times New Roman"/>
                      <w:b/>
                      <w:bCs/>
                      <w:sz w:val="20"/>
                      <w:szCs w:val="20"/>
                    </w:rPr>
                    <w:t xml:space="preserve"> </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1</w:t>
                  </w:r>
                </w:p>
              </w:tc>
              <w:tc>
                <w:tcPr>
                  <w:tcW w:w="3119" w:type="dxa"/>
                </w:tcPr>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sz w:val="20"/>
                      <w:szCs w:val="20"/>
                    </w:rPr>
                    <w:t xml:space="preserve">Габаритні розміри дивана:1200х660х800.  Довжина - 1200 мм.  Глибина - 660 мм.  Висота  - 800 мм. Висота  місця для сидіння- 400 мм . Каркас – </w:t>
                  </w:r>
                  <w:proofErr w:type="spellStart"/>
                  <w:r w:rsidRPr="005635EE">
                    <w:rPr>
                      <w:rFonts w:ascii="Times New Roman" w:hAnsi="Times New Roman" w:cs="Times New Roman"/>
                      <w:sz w:val="20"/>
                      <w:szCs w:val="20"/>
                    </w:rPr>
                    <w:t>деревяний</w:t>
                  </w:r>
                  <w:proofErr w:type="spellEnd"/>
                  <w:r w:rsidRPr="005635EE">
                    <w:rPr>
                      <w:rFonts w:ascii="Times New Roman" w:hAnsi="Times New Roman" w:cs="Times New Roman"/>
                      <w:sz w:val="20"/>
                      <w:szCs w:val="20"/>
                    </w:rPr>
                    <w:t xml:space="preserve"> масив та фанера , наповнювач – поліуретан  </w:t>
                  </w:r>
                  <w:r w:rsidRPr="005635EE">
                    <w:rPr>
                      <w:rFonts w:ascii="Times New Roman" w:hAnsi="Times New Roman" w:cs="Times New Roman"/>
                      <w:sz w:val="20"/>
                      <w:szCs w:val="20"/>
                      <w:lang w:eastAsia="uk-UA"/>
                    </w:rPr>
                    <w:t xml:space="preserve">, оббивка – </w:t>
                  </w:r>
                  <w:proofErr w:type="spellStart"/>
                  <w:r w:rsidRPr="005635EE">
                    <w:rPr>
                      <w:rFonts w:ascii="Times New Roman" w:hAnsi="Times New Roman" w:cs="Times New Roman"/>
                      <w:sz w:val="20"/>
                      <w:szCs w:val="20"/>
                      <w:lang w:eastAsia="uk-UA"/>
                    </w:rPr>
                    <w:t>шкірзамінник</w:t>
                  </w:r>
                  <w:proofErr w:type="spellEnd"/>
                  <w:r w:rsidRPr="005635EE">
                    <w:rPr>
                      <w:rFonts w:ascii="Times New Roman" w:hAnsi="Times New Roman" w:cs="Times New Roman"/>
                      <w:sz w:val="20"/>
                      <w:szCs w:val="20"/>
                      <w:lang w:eastAsia="uk-UA"/>
                    </w:rPr>
                    <w:t xml:space="preserve"> ,  склад 100 % </w:t>
                  </w:r>
                  <w:proofErr w:type="spellStart"/>
                  <w:r w:rsidRPr="005635EE">
                    <w:rPr>
                      <w:rFonts w:ascii="Times New Roman" w:hAnsi="Times New Roman" w:cs="Times New Roman"/>
                      <w:sz w:val="20"/>
                      <w:szCs w:val="20"/>
                      <w:lang w:eastAsia="uk-UA"/>
                    </w:rPr>
                    <w:t>поліестер</w:t>
                  </w:r>
                  <w:proofErr w:type="spellEnd"/>
                  <w:r w:rsidRPr="005635EE">
                    <w:rPr>
                      <w:rFonts w:ascii="Times New Roman" w:hAnsi="Times New Roman" w:cs="Times New Roman"/>
                      <w:sz w:val="20"/>
                      <w:szCs w:val="20"/>
                      <w:lang w:eastAsia="uk-UA"/>
                    </w:rPr>
                    <w:t xml:space="preserve"> , верхній </w:t>
                  </w:r>
                  <w:proofErr w:type="spellStart"/>
                  <w:r w:rsidRPr="005635EE">
                    <w:rPr>
                      <w:rFonts w:ascii="Times New Roman" w:hAnsi="Times New Roman" w:cs="Times New Roman"/>
                      <w:sz w:val="20"/>
                      <w:szCs w:val="20"/>
                      <w:lang w:eastAsia="uk-UA"/>
                    </w:rPr>
                    <w:t>слой</w:t>
                  </w:r>
                  <w:proofErr w:type="spellEnd"/>
                  <w:r w:rsidRPr="005635EE">
                    <w:rPr>
                      <w:rFonts w:ascii="Times New Roman" w:hAnsi="Times New Roman" w:cs="Times New Roman"/>
                      <w:sz w:val="20"/>
                      <w:szCs w:val="20"/>
                      <w:lang w:eastAsia="uk-UA"/>
                    </w:rPr>
                    <w:t xml:space="preserve"> – 100% ПВХ , щільність – 380 г/м2. Зносостійкість – 30000 циклів , стійкість до тертя та світла , негорючість - BS EN 1021 1&amp;2:2006, колір за узгодженням з замовником</w:t>
                  </w:r>
                </w:p>
                <w:p w:rsidR="005635EE" w:rsidRPr="005635EE" w:rsidRDefault="005635EE" w:rsidP="005635EE">
                  <w:pPr>
                    <w:rPr>
                      <w:rFonts w:ascii="Times New Roman" w:hAnsi="Times New Roman" w:cs="Times New Roman"/>
                      <w:sz w:val="20"/>
                      <w:szCs w:val="20"/>
                      <w:lang w:eastAsia="uk-UA"/>
                    </w:rPr>
                  </w:pPr>
                  <w:r w:rsidRPr="005635EE">
                    <w:rPr>
                      <w:rFonts w:ascii="Times New Roman" w:hAnsi="Times New Roman" w:cs="Times New Roman"/>
                      <w:sz w:val="20"/>
                      <w:szCs w:val="20"/>
                      <w:lang w:eastAsia="uk-UA"/>
                    </w:rPr>
                    <w:t>Опори – металеві, хромовані</w:t>
                  </w:r>
                </w:p>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b/>
                      <w:bCs/>
                      <w:sz w:val="20"/>
                      <w:szCs w:val="20"/>
                    </w:rPr>
                    <w:t>Колір шкірозамінника за узгодженням із замовником</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b/>
                      <w:noProof/>
                      <w:sz w:val="20"/>
                      <w:szCs w:val="20"/>
                      <w:lang w:eastAsia="uk-UA"/>
                    </w:rPr>
                    <w:drawing>
                      <wp:inline distT="0" distB="0" distL="0" distR="0" wp14:anchorId="584416CE" wp14:editId="472BB27B">
                        <wp:extent cx="1044484" cy="904875"/>
                        <wp:effectExtent l="19050" t="0" r="3266" b="0"/>
                        <wp:docPr id="15" name="Рисунок 12" descr="D:\divan_comby_1_kisp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ivan_comby_1_kispri.jpg"/>
                                <pic:cNvPicPr>
                                  <a:picLocks noChangeAspect="1" noChangeArrowheads="1"/>
                                </pic:cNvPicPr>
                              </pic:nvPicPr>
                              <pic:blipFill>
                                <a:blip r:embed="rId13" cstate="print"/>
                                <a:srcRect/>
                                <a:stretch>
                                  <a:fillRect/>
                                </a:stretch>
                              </pic:blipFill>
                              <pic:spPr bwMode="auto">
                                <a:xfrm>
                                  <a:off x="0" y="0"/>
                                  <a:ext cx="1044484" cy="904875"/>
                                </a:xfrm>
                                <a:prstGeom prst="rect">
                                  <a:avLst/>
                                </a:prstGeom>
                                <a:noFill/>
                                <a:ln w="9525">
                                  <a:noFill/>
                                  <a:miter lim="800000"/>
                                  <a:headEnd/>
                                  <a:tailEnd/>
                                </a:ln>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Берізка</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Стілець напівм’який на металевому каркасі</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5</w:t>
                  </w:r>
                </w:p>
              </w:tc>
              <w:tc>
                <w:tcPr>
                  <w:tcW w:w="3119" w:type="dxa"/>
                </w:tcPr>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b/>
                      <w:bCs/>
                      <w:sz w:val="20"/>
                      <w:szCs w:val="20"/>
                    </w:rPr>
                    <w:t>Габаритні розміри</w:t>
                  </w:r>
                  <w:r w:rsidRPr="005635EE">
                    <w:rPr>
                      <w:rFonts w:ascii="Times New Roman" w:hAnsi="Times New Roman" w:cs="Times New Roman"/>
                      <w:sz w:val="20"/>
                      <w:szCs w:val="20"/>
                    </w:rPr>
                    <w:t>: 440х540х920 мм (h-470 мм). Максимальне навантаження – 160 кг.</w:t>
                  </w:r>
                  <w:r w:rsidRPr="005635EE">
                    <w:rPr>
                      <w:rFonts w:ascii="Times New Roman" w:hAnsi="Times New Roman" w:cs="Times New Roman"/>
                      <w:sz w:val="20"/>
                      <w:szCs w:val="20"/>
                    </w:rPr>
                    <w:br/>
                    <w:t xml:space="preserve">Банкетний стілець має міцну і стійку конструкцію зі сталевого профілю розміром 20х20 мм та товщиною 1 мм. Каркас захищений від пошкоджень порошковим фарбуванням . Сидіння стільця виготовляється з пінополіуретану товщиною 50 мм, що забезпечує комфорт і зручність сидіння. </w:t>
                  </w:r>
                  <w:proofErr w:type="spellStart"/>
                  <w:r w:rsidRPr="005635EE">
                    <w:rPr>
                      <w:rFonts w:ascii="Times New Roman" w:hAnsi="Times New Roman" w:cs="Times New Roman"/>
                      <w:sz w:val="20"/>
                      <w:szCs w:val="20"/>
                    </w:rPr>
                    <w:t>Обивка</w:t>
                  </w:r>
                  <w:proofErr w:type="spellEnd"/>
                  <w:r w:rsidRPr="005635EE">
                    <w:rPr>
                      <w:rFonts w:ascii="Times New Roman" w:hAnsi="Times New Roman" w:cs="Times New Roman"/>
                      <w:sz w:val="20"/>
                      <w:szCs w:val="20"/>
                    </w:rPr>
                    <w:t xml:space="preserve"> - тканина. </w:t>
                  </w:r>
                </w:p>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b/>
                      <w:bCs/>
                      <w:sz w:val="20"/>
                      <w:szCs w:val="20"/>
                    </w:rPr>
                    <w:t>Колір тканини за узгодженням із замовником</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b/>
                      <w:noProof/>
                      <w:sz w:val="20"/>
                      <w:szCs w:val="20"/>
                      <w:lang w:eastAsia="uk-UA"/>
                    </w:rPr>
                    <w:drawing>
                      <wp:inline distT="0" distB="0" distL="0" distR="0" wp14:anchorId="726AE3C2" wp14:editId="09B089D5">
                        <wp:extent cx="794030" cy="846161"/>
                        <wp:effectExtent l="19050" t="0" r="6070" b="0"/>
                        <wp:docPr id="10" name="Рисунок 17" descr="C:\Users\Lenovo\Downloads\Image-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novo\Downloads\Image-1 (1).png"/>
                                <pic:cNvPicPr>
                                  <a:picLocks noChangeAspect="1" noChangeArrowheads="1"/>
                                </pic:cNvPicPr>
                              </pic:nvPicPr>
                              <pic:blipFill>
                                <a:blip r:embed="rId14" cstate="print"/>
                                <a:srcRect/>
                                <a:stretch>
                                  <a:fillRect/>
                                </a:stretch>
                              </pic:blipFill>
                              <pic:spPr bwMode="auto">
                                <a:xfrm>
                                  <a:off x="0" y="0"/>
                                  <a:ext cx="794920" cy="847109"/>
                                </a:xfrm>
                                <a:prstGeom prst="rect">
                                  <a:avLst/>
                                </a:prstGeom>
                                <a:noFill/>
                                <a:ln w="9525">
                                  <a:noFill/>
                                  <a:miter lim="800000"/>
                                  <a:headEnd/>
                                  <a:tailEnd/>
                                </a:ln>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Берізка</w:t>
                  </w:r>
                </w:p>
              </w:tc>
            </w:tr>
            <w:tr w:rsidR="005635EE" w:rsidRPr="005635EE" w:rsidTr="005635EE">
              <w:tc>
                <w:tcPr>
                  <w:tcW w:w="562" w:type="dxa"/>
                </w:tcPr>
                <w:p w:rsidR="005635EE" w:rsidRPr="005635EE" w:rsidRDefault="005635EE" w:rsidP="005635EE">
                  <w:pPr>
                    <w:pStyle w:val="a5"/>
                    <w:numPr>
                      <w:ilvl w:val="0"/>
                      <w:numId w:val="39"/>
                    </w:numPr>
                    <w:ind w:left="0" w:firstLine="0"/>
                    <w:jc w:val="both"/>
                    <w:rPr>
                      <w:rFonts w:ascii="Times New Roman" w:hAnsi="Times New Roman"/>
                      <w:b/>
                      <w:sz w:val="20"/>
                      <w:szCs w:val="20"/>
                    </w:rPr>
                  </w:pPr>
                </w:p>
              </w:tc>
              <w:tc>
                <w:tcPr>
                  <w:tcW w:w="1168" w:type="dxa"/>
                </w:tcPr>
                <w:p w:rsidR="005635EE" w:rsidRPr="005635EE" w:rsidRDefault="005635EE" w:rsidP="005635EE">
                  <w:pPr>
                    <w:rPr>
                      <w:rFonts w:ascii="Times New Roman" w:hAnsi="Times New Roman" w:cs="Times New Roman"/>
                      <w:b/>
                      <w:bCs/>
                      <w:sz w:val="20"/>
                      <w:szCs w:val="20"/>
                      <w:lang w:val="en-US"/>
                    </w:rPr>
                  </w:pPr>
                  <w:r w:rsidRPr="005635EE">
                    <w:rPr>
                      <w:rFonts w:ascii="Times New Roman" w:hAnsi="Times New Roman" w:cs="Times New Roman"/>
                      <w:b/>
                      <w:bCs/>
                      <w:sz w:val="20"/>
                      <w:szCs w:val="20"/>
                    </w:rPr>
                    <w:t>стілець м’який</w:t>
                  </w:r>
                </w:p>
              </w:tc>
              <w:tc>
                <w:tcPr>
                  <w:tcW w:w="567" w:type="dxa"/>
                </w:tcPr>
                <w:p w:rsidR="005635EE" w:rsidRPr="005635EE" w:rsidRDefault="005635EE" w:rsidP="005635EE">
                  <w:pPr>
                    <w:jc w:val="center"/>
                    <w:rPr>
                      <w:rFonts w:ascii="Times New Roman" w:hAnsi="Times New Roman" w:cs="Times New Roman"/>
                      <w:sz w:val="20"/>
                      <w:szCs w:val="20"/>
                    </w:rPr>
                  </w:pPr>
                  <w:r w:rsidRPr="005635EE">
                    <w:rPr>
                      <w:rFonts w:ascii="Times New Roman" w:hAnsi="Times New Roman" w:cs="Times New Roman"/>
                      <w:sz w:val="20"/>
                      <w:szCs w:val="20"/>
                    </w:rPr>
                    <w:t>12</w:t>
                  </w:r>
                </w:p>
              </w:tc>
              <w:tc>
                <w:tcPr>
                  <w:tcW w:w="3119" w:type="dxa"/>
                </w:tcPr>
                <w:p w:rsidR="005635EE" w:rsidRPr="005635EE" w:rsidRDefault="005635EE" w:rsidP="005635EE">
                  <w:pPr>
                    <w:rPr>
                      <w:rFonts w:ascii="Times New Roman" w:hAnsi="Times New Roman" w:cs="Times New Roman"/>
                      <w:sz w:val="20"/>
                      <w:szCs w:val="20"/>
                    </w:rPr>
                  </w:pPr>
                  <w:r w:rsidRPr="005635EE">
                    <w:rPr>
                      <w:rFonts w:ascii="Times New Roman" w:hAnsi="Times New Roman" w:cs="Times New Roman"/>
                      <w:sz w:val="20"/>
                      <w:szCs w:val="20"/>
                    </w:rPr>
                    <w:t xml:space="preserve">Банкетний стілець м'який на дерев'яному каркасі </w:t>
                  </w:r>
                  <w:proofErr w:type="spellStart"/>
                  <w:r w:rsidRPr="005635EE">
                    <w:rPr>
                      <w:rFonts w:ascii="Times New Roman" w:hAnsi="Times New Roman" w:cs="Times New Roman"/>
                      <w:sz w:val="20"/>
                      <w:szCs w:val="20"/>
                    </w:rPr>
                    <w:t>Нерб</w:t>
                  </w:r>
                  <w:proofErr w:type="spellEnd"/>
                  <w:r w:rsidRPr="005635EE">
                    <w:rPr>
                      <w:rFonts w:ascii="Times New Roman" w:hAnsi="Times New Roman" w:cs="Times New Roman"/>
                      <w:sz w:val="20"/>
                      <w:szCs w:val="20"/>
                    </w:rPr>
                    <w:t xml:space="preserve">  горіх темний. Матеріал ― Бук. Оздоблення ― ПУ лак.</w:t>
                  </w:r>
                  <w:r w:rsidRPr="005635EE">
                    <w:rPr>
                      <w:rFonts w:ascii="Times New Roman" w:hAnsi="Times New Roman" w:cs="Times New Roman"/>
                      <w:sz w:val="20"/>
                      <w:szCs w:val="20"/>
                    </w:rPr>
                    <w:br/>
                    <w:t>Висота см. - 100</w:t>
                  </w:r>
                  <w:r w:rsidRPr="005635EE">
                    <w:rPr>
                      <w:rFonts w:ascii="Times New Roman" w:hAnsi="Times New Roman" w:cs="Times New Roman"/>
                      <w:sz w:val="20"/>
                      <w:szCs w:val="20"/>
                    </w:rPr>
                    <w:br/>
                    <w:t>Глибина - 45</w:t>
                  </w:r>
                  <w:r w:rsidRPr="005635EE">
                    <w:rPr>
                      <w:rFonts w:ascii="Times New Roman" w:hAnsi="Times New Roman" w:cs="Times New Roman"/>
                      <w:sz w:val="20"/>
                      <w:szCs w:val="20"/>
                    </w:rPr>
                    <w:br/>
                    <w:t>Матеріал покриття - тканина з високою зносостійкістю сіро-коричневого кольору</w:t>
                  </w:r>
                </w:p>
              </w:tc>
              <w:tc>
                <w:tcPr>
                  <w:tcW w:w="1842" w:type="dxa"/>
                </w:tcPr>
                <w:p w:rsidR="005635EE" w:rsidRPr="005635EE" w:rsidRDefault="005635EE" w:rsidP="005635EE">
                  <w:pPr>
                    <w:jc w:val="both"/>
                    <w:rPr>
                      <w:rFonts w:ascii="Times New Roman" w:hAnsi="Times New Roman" w:cs="Times New Roman"/>
                      <w:b/>
                      <w:sz w:val="20"/>
                      <w:szCs w:val="20"/>
                    </w:rPr>
                  </w:pPr>
                  <w:r w:rsidRPr="005635EE">
                    <w:rPr>
                      <w:rFonts w:ascii="Times New Roman" w:hAnsi="Times New Roman" w:cs="Times New Roman"/>
                      <w:noProof/>
                      <w:sz w:val="20"/>
                      <w:szCs w:val="20"/>
                      <w:lang w:eastAsia="uk-UA"/>
                    </w:rPr>
                    <w:drawing>
                      <wp:inline distT="0" distB="0" distL="0" distR="0" wp14:anchorId="54A469B3" wp14:editId="4277D025">
                        <wp:extent cx="853440" cy="1344706"/>
                        <wp:effectExtent l="0" t="0" r="3810" b="8255"/>
                        <wp:docPr id="22" name="Рисунок 21"/>
                        <wp:cNvGraphicFramePr/>
                        <a:graphic xmlns:a="http://schemas.openxmlformats.org/drawingml/2006/main">
                          <a:graphicData uri="http://schemas.openxmlformats.org/drawingml/2006/picture">
                            <pic:pic xmlns:pic="http://schemas.openxmlformats.org/drawingml/2006/picture">
                              <pic:nvPicPr>
                                <pic:cNvPr id="22" name="Рисунок 21"/>
                                <pic:cNvPicPr/>
                              </pic:nvPicPr>
                              <pic:blipFill rotWithShape="1">
                                <a:blip r:embed="rId15" cstate="print">
                                  <a:extLst>
                                    <a:ext uri="{28A0092B-C50C-407E-A947-70E740481C1C}">
                                      <a14:useLocalDpi xmlns:a14="http://schemas.microsoft.com/office/drawing/2010/main" val="0"/>
                                    </a:ext>
                                  </a:extLst>
                                </a:blip>
                                <a:srcRect l="18300" r="13072" b="1507"/>
                                <a:stretch/>
                              </pic:blipFill>
                              <pic:spPr bwMode="auto">
                                <a:xfrm>
                                  <a:off x="0" y="0"/>
                                  <a:ext cx="853440" cy="1344706"/>
                                </a:xfrm>
                                <a:prstGeom prst="rect">
                                  <a:avLst/>
                                </a:prstGeom>
                                <a:noFill/>
                              </pic:spPr>
                            </pic:pic>
                          </a:graphicData>
                        </a:graphic>
                      </wp:inline>
                    </w:drawing>
                  </w:r>
                </w:p>
              </w:tc>
              <w:tc>
                <w:tcPr>
                  <w:tcW w:w="851" w:type="dxa"/>
                </w:tcPr>
                <w:p w:rsidR="005635EE" w:rsidRPr="005635EE" w:rsidRDefault="005635EE" w:rsidP="005635EE">
                  <w:pPr>
                    <w:rPr>
                      <w:rFonts w:ascii="Times New Roman" w:hAnsi="Times New Roman" w:cs="Times New Roman"/>
                      <w:b/>
                      <w:bCs/>
                      <w:sz w:val="20"/>
                      <w:szCs w:val="20"/>
                    </w:rPr>
                  </w:pPr>
                  <w:r w:rsidRPr="005635EE">
                    <w:rPr>
                      <w:rFonts w:ascii="Times New Roman" w:hAnsi="Times New Roman" w:cs="Times New Roman"/>
                      <w:b/>
                      <w:bCs/>
                      <w:sz w:val="20"/>
                      <w:szCs w:val="20"/>
                    </w:rPr>
                    <w:t>Казка</w:t>
                  </w:r>
                </w:p>
              </w:tc>
            </w:tr>
          </w:tbl>
          <w:p w:rsidR="005635EE" w:rsidRPr="005635EE" w:rsidRDefault="005635EE" w:rsidP="005635EE">
            <w:pPr>
              <w:ind w:firstLine="720"/>
              <w:jc w:val="both"/>
              <w:rPr>
                <w:rFonts w:ascii="Times New Roman" w:hAnsi="Times New Roman" w:cs="Times New Roman"/>
                <w:b/>
                <w:sz w:val="20"/>
                <w:szCs w:val="20"/>
              </w:rPr>
            </w:pPr>
          </w:p>
          <w:p w:rsidR="005635EE" w:rsidRPr="005635EE" w:rsidRDefault="005635EE" w:rsidP="005635EE">
            <w:pPr>
              <w:ind w:firstLine="720"/>
              <w:jc w:val="both"/>
              <w:rPr>
                <w:rFonts w:ascii="Times New Roman" w:hAnsi="Times New Roman" w:cs="Times New Roman"/>
                <w:b/>
                <w:sz w:val="20"/>
                <w:szCs w:val="20"/>
                <w:lang w:val="ru-RU"/>
              </w:rPr>
            </w:pPr>
            <w:r w:rsidRPr="005635EE">
              <w:rPr>
                <w:rFonts w:ascii="Times New Roman" w:eastAsia="SimSun" w:hAnsi="Times New Roman" w:cs="Times New Roman"/>
                <w:kern w:val="3"/>
                <w:sz w:val="20"/>
                <w:szCs w:val="20"/>
                <w:lang w:eastAsia="zh-CN" w:bidi="hi-IN"/>
              </w:rPr>
              <w:t>У разі посилання на конкретну торговельну марку, патент, конструкцію у найменуваннях за предметом закупівлі, джерело його походження або виробника - слід вважати в наявності вираз «або еквівалент».</w:t>
            </w:r>
          </w:p>
          <w:p w:rsidR="005635EE" w:rsidRPr="005635EE" w:rsidRDefault="005635EE" w:rsidP="005635EE">
            <w:pPr>
              <w:ind w:firstLine="720"/>
              <w:jc w:val="both"/>
              <w:rPr>
                <w:rFonts w:ascii="Times New Roman" w:hAnsi="Times New Roman" w:cs="Times New Roman"/>
                <w:b/>
                <w:sz w:val="20"/>
                <w:szCs w:val="20"/>
                <w:lang w:val="ru-RU"/>
              </w:rPr>
            </w:pPr>
          </w:p>
          <w:p w:rsidR="005635EE" w:rsidRPr="005635EE" w:rsidRDefault="005635EE" w:rsidP="005635EE">
            <w:pPr>
              <w:ind w:firstLine="720"/>
              <w:jc w:val="both"/>
              <w:rPr>
                <w:rFonts w:ascii="Times New Roman" w:hAnsi="Times New Roman" w:cs="Times New Roman"/>
                <w:b/>
                <w:sz w:val="20"/>
                <w:szCs w:val="20"/>
              </w:rPr>
            </w:pPr>
            <w:r w:rsidRPr="005635EE">
              <w:rPr>
                <w:rFonts w:ascii="Times New Roman" w:hAnsi="Times New Roman" w:cs="Times New Roman"/>
                <w:b/>
                <w:sz w:val="20"/>
                <w:szCs w:val="20"/>
              </w:rPr>
              <w:t>Загальні вимоги по предмету закупівлі.</w:t>
            </w:r>
          </w:p>
          <w:p w:rsidR="005635EE" w:rsidRPr="005635EE" w:rsidRDefault="005635EE" w:rsidP="005635EE">
            <w:pPr>
              <w:pStyle w:val="a5"/>
              <w:numPr>
                <w:ilvl w:val="0"/>
                <w:numId w:val="30"/>
              </w:numPr>
              <w:ind w:left="0" w:firstLine="0"/>
              <w:jc w:val="both"/>
              <w:rPr>
                <w:rFonts w:ascii="Times New Roman" w:hAnsi="Times New Roman"/>
                <w:sz w:val="20"/>
                <w:szCs w:val="20"/>
                <w:lang w:eastAsia="ar-SA"/>
              </w:rPr>
            </w:pPr>
            <w:r w:rsidRPr="005635EE">
              <w:rPr>
                <w:rFonts w:ascii="Times New Roman" w:hAnsi="Times New Roman"/>
                <w:bCs/>
                <w:sz w:val="20"/>
                <w:szCs w:val="20"/>
                <w:lang w:eastAsia="ar-SA"/>
              </w:rPr>
              <w:t xml:space="preserve">Ціна </w:t>
            </w:r>
            <w:r w:rsidRPr="005635EE">
              <w:rPr>
                <w:rFonts w:ascii="Times New Roman" w:hAnsi="Times New Roman"/>
                <w:sz w:val="20"/>
                <w:szCs w:val="20"/>
                <w:lang w:eastAsia="ar-SA"/>
              </w:rPr>
              <w:t>за одиницю товару вказується з урахуванням податків і зборів, що сплачуються або мають бути сплачені, а також витрат на доставку (транспортування), страхування, навантаження, розвантаження, сплату митних тарифів, та усіх інших витрат.</w:t>
            </w:r>
          </w:p>
          <w:p w:rsidR="005635EE" w:rsidRPr="005635EE" w:rsidRDefault="005635EE" w:rsidP="005635EE">
            <w:pPr>
              <w:pStyle w:val="a5"/>
              <w:numPr>
                <w:ilvl w:val="0"/>
                <w:numId w:val="30"/>
              </w:numPr>
              <w:ind w:left="0" w:firstLine="0"/>
              <w:jc w:val="both"/>
              <w:rPr>
                <w:rFonts w:ascii="Times New Roman" w:hAnsi="Times New Roman"/>
                <w:sz w:val="20"/>
                <w:szCs w:val="20"/>
                <w:lang w:eastAsia="ar-SA"/>
              </w:rPr>
            </w:pPr>
            <w:r w:rsidRPr="005635EE">
              <w:rPr>
                <w:rFonts w:ascii="Times New Roman" w:hAnsi="Times New Roman"/>
                <w:sz w:val="20"/>
                <w:szCs w:val="20"/>
                <w:u w:val="single"/>
                <w:lang w:eastAsia="ar-SA"/>
              </w:rPr>
              <w:t xml:space="preserve">У вартість товару також включається вартість </w:t>
            </w:r>
            <w:proofErr w:type="spellStart"/>
            <w:r w:rsidRPr="005635EE">
              <w:rPr>
                <w:rFonts w:ascii="Times New Roman" w:hAnsi="Times New Roman"/>
                <w:sz w:val="20"/>
                <w:szCs w:val="20"/>
                <w:u w:val="single"/>
                <w:lang w:eastAsia="ar-SA"/>
              </w:rPr>
              <w:t>завантажувально</w:t>
            </w:r>
            <w:proofErr w:type="spellEnd"/>
            <w:r w:rsidRPr="005635EE">
              <w:rPr>
                <w:rFonts w:ascii="Times New Roman" w:hAnsi="Times New Roman"/>
                <w:sz w:val="20"/>
                <w:szCs w:val="20"/>
                <w:u w:val="single"/>
                <w:lang w:eastAsia="ar-SA"/>
              </w:rPr>
              <w:t xml:space="preserve">-розвантажувальних робіт у приміщення Замовника, за </w:t>
            </w:r>
            <w:proofErr w:type="spellStart"/>
            <w:r w:rsidRPr="005635EE">
              <w:rPr>
                <w:rFonts w:ascii="Times New Roman" w:hAnsi="Times New Roman"/>
                <w:sz w:val="20"/>
                <w:szCs w:val="20"/>
                <w:u w:val="single"/>
                <w:lang w:eastAsia="ar-SA"/>
              </w:rPr>
              <w:t>адресою</w:t>
            </w:r>
            <w:proofErr w:type="spellEnd"/>
            <w:r w:rsidRPr="005635EE">
              <w:rPr>
                <w:rFonts w:ascii="Times New Roman" w:hAnsi="Times New Roman"/>
                <w:sz w:val="20"/>
                <w:szCs w:val="20"/>
                <w:u w:val="single"/>
                <w:lang w:eastAsia="ar-SA"/>
              </w:rPr>
              <w:t xml:space="preserve"> доставки та збирання меблів у кожному окремому навчальному закладі.</w:t>
            </w:r>
            <w:r w:rsidRPr="005635EE">
              <w:rPr>
                <w:rFonts w:ascii="Times New Roman" w:hAnsi="Times New Roman"/>
                <w:b/>
                <w:sz w:val="20"/>
                <w:szCs w:val="20"/>
                <w:u w:val="single"/>
                <w:lang w:eastAsia="ar-SA"/>
              </w:rPr>
              <w:t xml:space="preserve"> </w:t>
            </w:r>
            <w:r w:rsidRPr="005635EE">
              <w:rPr>
                <w:rFonts w:ascii="Times New Roman" w:eastAsia="SimSun" w:hAnsi="Times New Roman"/>
                <w:kern w:val="3"/>
                <w:sz w:val="20"/>
                <w:szCs w:val="20"/>
                <w:lang w:eastAsia="zh-CN" w:bidi="hi-IN"/>
              </w:rPr>
              <w:t>Учасник несе повну відповідальність за свій товар, до моменту поставки його замовнику.</w:t>
            </w:r>
          </w:p>
          <w:p w:rsidR="005635EE" w:rsidRPr="005635EE" w:rsidRDefault="005635EE" w:rsidP="005635EE">
            <w:pPr>
              <w:pStyle w:val="a5"/>
              <w:numPr>
                <w:ilvl w:val="0"/>
                <w:numId w:val="30"/>
              </w:numPr>
              <w:ind w:left="0" w:firstLine="0"/>
              <w:jc w:val="both"/>
              <w:rPr>
                <w:rFonts w:ascii="Times New Roman" w:hAnsi="Times New Roman"/>
                <w:sz w:val="20"/>
                <w:szCs w:val="20"/>
                <w:lang w:eastAsia="ar-SA"/>
              </w:rPr>
            </w:pPr>
            <w:r w:rsidRPr="005635EE">
              <w:rPr>
                <w:rFonts w:ascii="Times New Roman" w:eastAsia="SimSun" w:hAnsi="Times New Roman"/>
                <w:kern w:val="3"/>
                <w:sz w:val="20"/>
                <w:szCs w:val="20"/>
                <w:lang w:eastAsia="zh-CN" w:bidi="hi-IN"/>
              </w:rPr>
              <w:t>Товар повинен бути новим та таким що не був у використанні. Надати у складі тендерної пропозиції відповідний гарантійний лист.</w:t>
            </w:r>
          </w:p>
          <w:p w:rsidR="005635EE" w:rsidRPr="005635EE" w:rsidRDefault="005635EE" w:rsidP="005635EE">
            <w:pPr>
              <w:pStyle w:val="a5"/>
              <w:numPr>
                <w:ilvl w:val="0"/>
                <w:numId w:val="30"/>
              </w:numPr>
              <w:ind w:left="0" w:firstLine="0"/>
              <w:jc w:val="both"/>
              <w:rPr>
                <w:rFonts w:ascii="Times New Roman" w:eastAsia="SimSun" w:hAnsi="Times New Roman"/>
                <w:kern w:val="3"/>
                <w:sz w:val="20"/>
                <w:szCs w:val="20"/>
                <w:lang w:eastAsia="zh-CN" w:bidi="hi-IN"/>
              </w:rPr>
            </w:pPr>
            <w:r w:rsidRPr="005635EE">
              <w:rPr>
                <w:rFonts w:ascii="Times New Roman" w:eastAsia="SimSun" w:hAnsi="Times New Roman"/>
                <w:kern w:val="3"/>
                <w:sz w:val="20"/>
                <w:szCs w:val="20"/>
                <w:lang w:eastAsia="zh-CN" w:bidi="hi-IN"/>
              </w:rPr>
              <w:t>Товар повинен бути упакованим Постачальником в упаковку, яка відповідає характеру Товару цього виду таким чином, щоб забезпечити його збереження від пошкоджень або знищення, атмосферних опадів при транспортуванні, зберіганні та здійсненні вантажно-розвантажувальних послуг при поставці. Постачальник несе ризик за пошкодження або знищення Товару до моменту поставки його Замовнику.</w:t>
            </w:r>
          </w:p>
          <w:p w:rsidR="005635EE" w:rsidRPr="005635EE" w:rsidRDefault="005635EE" w:rsidP="005635EE">
            <w:pPr>
              <w:pStyle w:val="a5"/>
              <w:numPr>
                <w:ilvl w:val="0"/>
                <w:numId w:val="30"/>
              </w:numPr>
              <w:ind w:left="0" w:firstLine="0"/>
              <w:jc w:val="both"/>
              <w:rPr>
                <w:rFonts w:ascii="Times New Roman" w:hAnsi="Times New Roman"/>
                <w:sz w:val="20"/>
                <w:szCs w:val="20"/>
                <w:lang w:eastAsia="ar-SA"/>
              </w:rPr>
            </w:pPr>
            <w:r w:rsidRPr="005635EE">
              <w:rPr>
                <w:rFonts w:ascii="Times New Roman" w:eastAsia="Times New Roman" w:hAnsi="Times New Roman"/>
                <w:sz w:val="20"/>
                <w:szCs w:val="20"/>
              </w:rPr>
              <w:t>Прийом - передача Товару по кількості та якості проводиться відповідно до товаро-супровідних документів (бухгалтерські документи та документи, що засвідчують якість Товару (висновок санітарно-епідеміологічної експертизи / технічні умови на відповідний вид Товарів / інструкції з експлуатації / гігієнічний висновок / сертифікат якості / сертифікат відповідності / гарантійний талон / технічний паспорт тощо)).</w:t>
            </w:r>
          </w:p>
          <w:p w:rsidR="005635EE" w:rsidRPr="005635EE" w:rsidRDefault="005635EE" w:rsidP="005635EE">
            <w:pPr>
              <w:shd w:val="clear" w:color="auto" w:fill="FFFFFF"/>
              <w:jc w:val="both"/>
              <w:rPr>
                <w:rFonts w:ascii="Times New Roman" w:eastAsia="Times New Roman" w:hAnsi="Times New Roman" w:cs="Times New Roman"/>
                <w:sz w:val="20"/>
                <w:szCs w:val="20"/>
              </w:rPr>
            </w:pPr>
            <w:r w:rsidRPr="005635EE">
              <w:rPr>
                <w:rFonts w:ascii="Times New Roman" w:eastAsia="Times New Roman" w:hAnsi="Times New Roman" w:cs="Times New Roman"/>
                <w:sz w:val="20"/>
                <w:szCs w:val="20"/>
              </w:rPr>
              <w:t>Неякісний Товар підлягає обов’язковій заміні, але всі витрати пов’язані із заміною товару несе постачальник.</w:t>
            </w:r>
          </w:p>
          <w:p w:rsidR="005635EE" w:rsidRPr="005635EE" w:rsidRDefault="005635EE" w:rsidP="005635EE">
            <w:pPr>
              <w:pStyle w:val="a5"/>
              <w:numPr>
                <w:ilvl w:val="0"/>
                <w:numId w:val="30"/>
              </w:numPr>
              <w:ind w:left="0" w:firstLine="0"/>
              <w:jc w:val="both"/>
              <w:rPr>
                <w:rFonts w:ascii="Times New Roman" w:eastAsia="SimSun" w:hAnsi="Times New Roman"/>
                <w:kern w:val="3"/>
                <w:sz w:val="20"/>
                <w:szCs w:val="20"/>
                <w:lang w:eastAsia="zh-CN" w:bidi="hi-IN"/>
              </w:rPr>
            </w:pPr>
            <w:r w:rsidRPr="005635EE">
              <w:rPr>
                <w:rFonts w:ascii="Times New Roman" w:eastAsia="SimSun" w:hAnsi="Times New Roman"/>
                <w:kern w:val="3"/>
                <w:sz w:val="20"/>
                <w:szCs w:val="20"/>
                <w:lang w:eastAsia="zh-CN" w:bidi="hi-IN"/>
              </w:rPr>
              <w:t>Надати у складі тендерної пропозиції гарантійний лист щодо надання гарантії на товари (з зазначенням усіх товарів, згідно технічної специфікації та терміну гарантії на кожен товар).</w:t>
            </w:r>
          </w:p>
          <w:p w:rsidR="005635EE" w:rsidRPr="005635EE" w:rsidRDefault="005635EE" w:rsidP="005635EE">
            <w:pPr>
              <w:ind w:firstLine="720"/>
              <w:jc w:val="both"/>
              <w:rPr>
                <w:rFonts w:ascii="Times New Roman" w:hAnsi="Times New Roman" w:cs="Times New Roman"/>
                <w:sz w:val="20"/>
                <w:szCs w:val="20"/>
              </w:rPr>
            </w:pPr>
          </w:p>
          <w:p w:rsidR="005635EE" w:rsidRPr="005635EE" w:rsidRDefault="005635EE" w:rsidP="005635EE">
            <w:pPr>
              <w:jc w:val="both"/>
              <w:rPr>
                <w:rFonts w:ascii="Times New Roman" w:eastAsia="SimSun" w:hAnsi="Times New Roman" w:cs="Times New Roman"/>
                <w:kern w:val="3"/>
                <w:sz w:val="20"/>
                <w:szCs w:val="20"/>
                <w:lang w:eastAsia="zh-CN" w:bidi="hi-IN"/>
              </w:rPr>
            </w:pPr>
            <w:r w:rsidRPr="005635EE">
              <w:rPr>
                <w:rFonts w:ascii="Times New Roman" w:hAnsi="Times New Roman" w:cs="Times New Roman"/>
                <w:b/>
                <w:sz w:val="20"/>
                <w:szCs w:val="20"/>
              </w:rPr>
              <w:t>7.</w:t>
            </w:r>
            <w:r w:rsidRPr="005635EE">
              <w:rPr>
                <w:rFonts w:ascii="Times New Roman" w:hAnsi="Times New Roman" w:cs="Times New Roman"/>
                <w:b/>
                <w:sz w:val="20"/>
                <w:szCs w:val="20"/>
              </w:rPr>
              <w:tab/>
            </w:r>
            <w:r w:rsidRPr="005635EE">
              <w:rPr>
                <w:rFonts w:ascii="Times New Roman" w:eastAsia="SimSun" w:hAnsi="Times New Roman" w:cs="Times New Roman"/>
                <w:kern w:val="3"/>
                <w:sz w:val="20"/>
                <w:szCs w:val="20"/>
                <w:lang w:eastAsia="zh-CN" w:bidi="hi-IN"/>
              </w:rPr>
              <w:t xml:space="preserve">Вся продукція має бути виготовлена відповідно до Держстандарту, має відповідні сертифікати і відповідає санітарно-гігієнічним нормам. Меблі мають відповідати вимогам ДСТУ ГОСТ 22046:2004 “Меблі для навчальних закладів. Технічні умови”. Геометрія та розміри – у відповідності до  ДСТУ </w:t>
            </w:r>
            <w:proofErr w:type="spellStart"/>
            <w:r w:rsidRPr="005635EE">
              <w:rPr>
                <w:rFonts w:ascii="Times New Roman" w:eastAsia="SimSun" w:hAnsi="Times New Roman" w:cs="Times New Roman"/>
                <w:kern w:val="3"/>
                <w:sz w:val="20"/>
                <w:szCs w:val="20"/>
                <w:lang w:eastAsia="zh-CN" w:bidi="hi-IN"/>
              </w:rPr>
              <w:t>prEN</w:t>
            </w:r>
            <w:proofErr w:type="spellEnd"/>
            <w:r w:rsidRPr="005635EE">
              <w:rPr>
                <w:rFonts w:ascii="Times New Roman" w:eastAsia="SimSun" w:hAnsi="Times New Roman" w:cs="Times New Roman"/>
                <w:kern w:val="3"/>
                <w:sz w:val="20"/>
                <w:szCs w:val="20"/>
                <w:lang w:eastAsia="zh-CN" w:bidi="hi-IN"/>
              </w:rPr>
              <w:t xml:space="preserve"> 1729-1:2004 “Меблі. Стільці та столи для навчальних закладів. ДСТУ ГОСТ 16371:2016 (ГОСТ 16371-2014, IDT) «Меблі. Загальні технічні умови». Функціональні розміри”. Безпека- у відповідності до  ДСТУ ENV 1729-2:2004 «Меблі. Стільці та столи для навчальних закладів. Вимоги безпеки та методи випробування» та ТУ, що вимагає  Закон України  про безпечність нехарчової продукції. </w:t>
            </w:r>
            <w:r w:rsidRPr="005635EE">
              <w:rPr>
                <w:rFonts w:ascii="Times New Roman" w:hAnsi="Times New Roman" w:cs="Times New Roman"/>
                <w:color w:val="000000"/>
                <w:sz w:val="20"/>
                <w:szCs w:val="20"/>
                <w:shd w:val="clear" w:color="auto" w:fill="FFFFFF"/>
              </w:rPr>
              <w:t>У підтвердження учасник надає Сертифікат Відповідності або Висновок державної санітарно-епідеміологічної експертизи, чинний до закінчення дії договору поставки товару, в якому має бути зазначено, що меблі виготовляються згідно вказаним ДСТУ.</w:t>
            </w:r>
          </w:p>
          <w:p w:rsidR="005635EE" w:rsidRPr="005635EE" w:rsidRDefault="005635EE" w:rsidP="005635EE">
            <w:pPr>
              <w:jc w:val="both"/>
              <w:rPr>
                <w:rFonts w:ascii="Times New Roman" w:hAnsi="Times New Roman" w:cs="Times New Roman"/>
                <w:sz w:val="20"/>
                <w:szCs w:val="20"/>
                <w:lang w:eastAsia="uk-UA"/>
              </w:rPr>
            </w:pPr>
            <w:r w:rsidRPr="005635EE">
              <w:rPr>
                <w:rFonts w:ascii="Times New Roman" w:hAnsi="Times New Roman" w:cs="Times New Roman"/>
                <w:color w:val="000000"/>
                <w:sz w:val="20"/>
                <w:szCs w:val="20"/>
                <w:shd w:val="clear" w:color="auto" w:fill="FFFFFF"/>
              </w:rPr>
              <w:t>8.</w:t>
            </w:r>
            <w:r w:rsidRPr="005635EE">
              <w:rPr>
                <w:rFonts w:ascii="Times New Roman" w:hAnsi="Times New Roman" w:cs="Times New Roman"/>
                <w:color w:val="000000"/>
                <w:sz w:val="20"/>
                <w:szCs w:val="20"/>
                <w:shd w:val="clear" w:color="auto" w:fill="FFFFFF"/>
              </w:rPr>
              <w:tab/>
              <w:t xml:space="preserve">У разі якщо учасник є виробником, надається  – лист про власне виробництво, із зазначенням місця розташування виробничих </w:t>
            </w:r>
            <w:proofErr w:type="spellStart"/>
            <w:r w:rsidRPr="005635EE">
              <w:rPr>
                <w:rFonts w:ascii="Times New Roman" w:hAnsi="Times New Roman" w:cs="Times New Roman"/>
                <w:color w:val="000000"/>
                <w:sz w:val="20"/>
                <w:szCs w:val="20"/>
                <w:shd w:val="clear" w:color="auto" w:fill="FFFFFF"/>
              </w:rPr>
              <w:t>потужностей</w:t>
            </w:r>
            <w:proofErr w:type="spellEnd"/>
            <w:r w:rsidRPr="005635EE">
              <w:rPr>
                <w:rFonts w:ascii="Times New Roman" w:hAnsi="Times New Roman" w:cs="Times New Roman"/>
                <w:color w:val="000000"/>
                <w:sz w:val="20"/>
                <w:szCs w:val="20"/>
                <w:shd w:val="clear" w:color="auto" w:fill="FFFFFF"/>
              </w:rPr>
              <w:t xml:space="preserve">,  гарантією виготовлення, поставку та збирання товарів у строк передбачений тендерною документацією. </w:t>
            </w:r>
          </w:p>
          <w:p w:rsidR="005635EE" w:rsidRPr="005635EE" w:rsidRDefault="005635EE" w:rsidP="005635EE">
            <w:pPr>
              <w:pStyle w:val="a5"/>
              <w:ind w:left="0"/>
              <w:jc w:val="both"/>
              <w:rPr>
                <w:rFonts w:ascii="Times New Roman" w:hAnsi="Times New Roman"/>
                <w:sz w:val="20"/>
                <w:szCs w:val="20"/>
                <w:lang w:eastAsia="uk-UA"/>
              </w:rPr>
            </w:pPr>
            <w:r w:rsidRPr="005635EE">
              <w:rPr>
                <w:rFonts w:ascii="Times New Roman" w:hAnsi="Times New Roman"/>
                <w:sz w:val="20"/>
                <w:szCs w:val="20"/>
                <w:lang w:eastAsia="uk-UA"/>
              </w:rPr>
              <w:t xml:space="preserve">Якщо Учасник не є виробником меблів, надати </w:t>
            </w:r>
            <w:proofErr w:type="spellStart"/>
            <w:r w:rsidRPr="005635EE">
              <w:rPr>
                <w:rFonts w:ascii="Times New Roman" w:hAnsi="Times New Roman"/>
                <w:sz w:val="20"/>
                <w:szCs w:val="20"/>
                <w:lang w:eastAsia="uk-UA"/>
              </w:rPr>
              <w:t>авторизаційний</w:t>
            </w:r>
            <w:proofErr w:type="spellEnd"/>
            <w:r w:rsidRPr="005635EE">
              <w:rPr>
                <w:rFonts w:ascii="Times New Roman" w:hAnsi="Times New Roman"/>
                <w:sz w:val="20"/>
                <w:szCs w:val="20"/>
                <w:lang w:eastAsia="uk-UA"/>
              </w:rPr>
              <w:t xml:space="preserve"> лист від виробника товару, що пропонується Учасником виданий на ім'я Учасника з вказанням номеру закупівлі, предмету закупівлі, кількості товару та його повного найменування, назви замовника, гарантійних зобов'язань виробника, ID закупівлі, а також документи які підтверджують повноваження учасника діяти від імені виробника (договір реалізації товарів та/або дилерський договір тощо). У разі якщо учасник не є виробником товарів, то у складі пропозиції надається лист-погодження від виробника на надання Замовнику сертифікатів  та висновків СЕС</w:t>
            </w:r>
          </w:p>
          <w:p w:rsidR="005635EE" w:rsidRPr="005635EE" w:rsidRDefault="005635EE" w:rsidP="005635EE">
            <w:pPr>
              <w:shd w:val="clear" w:color="auto" w:fill="FFFFFF"/>
              <w:tabs>
                <w:tab w:val="left" w:pos="426"/>
                <w:tab w:val="left" w:pos="993"/>
              </w:tabs>
              <w:ind w:firstLine="426"/>
              <w:jc w:val="both"/>
              <w:rPr>
                <w:rFonts w:ascii="Times New Roman" w:hAnsi="Times New Roman" w:cs="Times New Roman"/>
                <w:color w:val="000000"/>
                <w:sz w:val="20"/>
                <w:szCs w:val="20"/>
                <w:shd w:val="clear" w:color="auto" w:fill="FFFFFF"/>
              </w:rPr>
            </w:pPr>
            <w:r w:rsidRPr="005635EE">
              <w:rPr>
                <w:rFonts w:ascii="Times New Roman" w:hAnsi="Times New Roman" w:cs="Times New Roman"/>
                <w:color w:val="000000"/>
                <w:sz w:val="20"/>
                <w:szCs w:val="20"/>
                <w:shd w:val="clear" w:color="auto" w:fill="FFFFFF"/>
              </w:rPr>
              <w:t>9.</w:t>
            </w:r>
            <w:r w:rsidRPr="005635EE">
              <w:rPr>
                <w:rFonts w:ascii="Times New Roman" w:hAnsi="Times New Roman" w:cs="Times New Roman"/>
                <w:color w:val="000000"/>
                <w:sz w:val="20"/>
                <w:szCs w:val="20"/>
                <w:shd w:val="clear" w:color="auto" w:fill="FFFFFF"/>
              </w:rPr>
              <w:tab/>
              <w:t xml:space="preserve">Учасник надає копію сертифікату, на систему управління якістю, щодо виробництва меблів, у тому числі на металевому каркасі,  що відповідає вимогам ДСТУ EN ISO 9001:2015 «Система управління якістю. Вимоги» (EN ISO 9001:2015, IDT; ISO 9001:2015, IDT), виданого на учасника, якщо він є виробником, чи на виробника товару, що буде поставляться у випадку якщо учасник не є виробником передбаченого товару . Сертифікат повинен бути чинний на час дії договору. Якщо Учасник не є виробником – він надає копію сертифікату від виробника Товару, який планується до постачання. </w:t>
            </w:r>
          </w:p>
          <w:p w:rsidR="005635EE" w:rsidRPr="005635EE" w:rsidRDefault="005635EE" w:rsidP="005635EE">
            <w:pPr>
              <w:shd w:val="clear" w:color="auto" w:fill="FFFFFF"/>
              <w:ind w:firstLine="426"/>
              <w:jc w:val="both"/>
              <w:rPr>
                <w:rFonts w:ascii="Times New Roman" w:hAnsi="Times New Roman" w:cs="Times New Roman"/>
                <w:color w:val="000000"/>
                <w:sz w:val="20"/>
                <w:szCs w:val="20"/>
                <w:shd w:val="clear" w:color="auto" w:fill="FFFFFF"/>
              </w:rPr>
            </w:pPr>
            <w:r w:rsidRPr="005635EE">
              <w:rPr>
                <w:rFonts w:ascii="Times New Roman" w:hAnsi="Times New Roman" w:cs="Times New Roman"/>
                <w:color w:val="000000"/>
                <w:sz w:val="20"/>
                <w:szCs w:val="20"/>
                <w:shd w:val="clear" w:color="auto" w:fill="FFFFFF"/>
              </w:rPr>
              <w:t>10.</w:t>
            </w:r>
            <w:r w:rsidRPr="005635EE">
              <w:rPr>
                <w:rFonts w:ascii="Times New Roman" w:hAnsi="Times New Roman" w:cs="Times New Roman"/>
                <w:color w:val="000000"/>
                <w:sz w:val="20"/>
                <w:szCs w:val="20"/>
                <w:shd w:val="clear" w:color="auto" w:fill="FFFFFF"/>
              </w:rPr>
              <w:tab/>
              <w:t>Учасник надає копію сертифікату на систему екологічного управління, в якому зазначається, що системи екологічного керування при виробництві меблів у тому числі на металевому каркасі, відповідають чинним в Україні вимогам ДСТУ ISO 14001:2015 (ISO 14001:2015, IDT) «Системи екологічного управління». Сертифікат має бути виданий на учасника, якщо він є виробником, чи на виробника товару, що буде поставляться, у випадку якщо учасник не є виробником передбаченого товару</w:t>
            </w:r>
            <w:r w:rsidRPr="005635EE">
              <w:rPr>
                <w:rFonts w:ascii="Times New Roman" w:hAnsi="Times New Roman" w:cs="Times New Roman"/>
                <w:color w:val="000000"/>
                <w:sz w:val="20"/>
                <w:szCs w:val="20"/>
                <w:shd w:val="clear" w:color="auto" w:fill="FFFFFF"/>
                <w:lang w:val="ru-RU"/>
              </w:rPr>
              <w:t xml:space="preserve"> . </w:t>
            </w:r>
            <w:r w:rsidRPr="005635EE">
              <w:rPr>
                <w:rFonts w:ascii="Times New Roman" w:hAnsi="Times New Roman" w:cs="Times New Roman"/>
                <w:color w:val="000000"/>
                <w:sz w:val="20"/>
                <w:szCs w:val="20"/>
                <w:shd w:val="clear" w:color="auto" w:fill="FFFFFF"/>
              </w:rPr>
              <w:t xml:space="preserve"> Сертифікат повинен бути чинний на час дії договору. Якщо Учасник не є виробником – він надає копію сертифікату від виробника Товару, який планується до постачання.</w:t>
            </w:r>
          </w:p>
          <w:p w:rsidR="005635EE" w:rsidRPr="005635EE" w:rsidRDefault="005635EE" w:rsidP="005635EE">
            <w:pPr>
              <w:shd w:val="clear" w:color="auto" w:fill="FFFFFF"/>
              <w:ind w:firstLine="426"/>
              <w:jc w:val="both"/>
              <w:rPr>
                <w:rFonts w:ascii="Times New Roman" w:hAnsi="Times New Roman" w:cs="Times New Roman"/>
                <w:color w:val="000000"/>
                <w:sz w:val="20"/>
                <w:szCs w:val="20"/>
                <w:shd w:val="clear" w:color="auto" w:fill="FFFFFF"/>
              </w:rPr>
            </w:pPr>
            <w:r w:rsidRPr="005635EE">
              <w:rPr>
                <w:rFonts w:ascii="Times New Roman" w:hAnsi="Times New Roman" w:cs="Times New Roman"/>
                <w:color w:val="000000"/>
                <w:sz w:val="20"/>
                <w:szCs w:val="20"/>
                <w:shd w:val="clear" w:color="auto" w:fill="FFFFFF"/>
              </w:rPr>
              <w:t>11.</w:t>
            </w:r>
            <w:r w:rsidRPr="005635EE">
              <w:rPr>
                <w:rFonts w:ascii="Times New Roman" w:hAnsi="Times New Roman" w:cs="Times New Roman"/>
                <w:color w:val="000000"/>
                <w:sz w:val="20"/>
                <w:szCs w:val="20"/>
                <w:shd w:val="clear" w:color="auto" w:fill="FFFFFF"/>
              </w:rPr>
              <w:tab/>
              <w:t>Учасник надає копію сертифікату на систему  управління охороною здоров’я та безпекою праці, в якому зазначається, що системи  управління охороною здоров’я та безпекою праці, при виробництві меблів у тому числі на металевому каркасі, відповідають чинним в Україні вимогам ДСТУ ISO 45001:2019 (ISO 45001:2018, IDT) «Системи управління охороною здоров’я та безпекою праці». Сертифікат має бути виданий на учасника, якщо він є виробником, чи на виробника товару, що буде поставляться, у випадку якщо учасник не є виробником передбаченого товару</w:t>
            </w:r>
            <w:r w:rsidRPr="005635EE">
              <w:rPr>
                <w:rFonts w:ascii="Times New Roman" w:hAnsi="Times New Roman" w:cs="Times New Roman"/>
                <w:color w:val="000000"/>
                <w:sz w:val="20"/>
                <w:szCs w:val="20"/>
                <w:shd w:val="clear" w:color="auto" w:fill="FFFFFF"/>
                <w:lang w:val="ru-RU"/>
              </w:rPr>
              <w:t xml:space="preserve"> . </w:t>
            </w:r>
            <w:r w:rsidRPr="005635EE">
              <w:rPr>
                <w:rFonts w:ascii="Times New Roman" w:hAnsi="Times New Roman" w:cs="Times New Roman"/>
                <w:color w:val="000000"/>
                <w:sz w:val="20"/>
                <w:szCs w:val="20"/>
                <w:shd w:val="clear" w:color="auto" w:fill="FFFFFF"/>
              </w:rPr>
              <w:t xml:space="preserve"> Сертифікат повинен бути чинний на час дії договору. Якщо Учасник не є виробником – він надає копію сертифікату від виробника Товару, який планується до постачання.</w:t>
            </w:r>
          </w:p>
          <w:p w:rsidR="005635EE" w:rsidRPr="005635EE" w:rsidRDefault="005635EE" w:rsidP="005635EE">
            <w:pPr>
              <w:shd w:val="clear" w:color="auto" w:fill="FFFFFF"/>
              <w:ind w:firstLine="426"/>
              <w:jc w:val="both"/>
              <w:rPr>
                <w:rFonts w:ascii="Times New Roman" w:hAnsi="Times New Roman" w:cs="Times New Roman"/>
                <w:color w:val="000000"/>
                <w:sz w:val="20"/>
                <w:szCs w:val="20"/>
                <w:shd w:val="clear" w:color="auto" w:fill="FFFFFF"/>
              </w:rPr>
            </w:pPr>
            <w:r w:rsidRPr="005635EE">
              <w:rPr>
                <w:rFonts w:ascii="Times New Roman" w:hAnsi="Times New Roman" w:cs="Times New Roman"/>
                <w:color w:val="000000"/>
                <w:sz w:val="20"/>
                <w:szCs w:val="20"/>
                <w:shd w:val="clear" w:color="auto" w:fill="FFFFFF"/>
              </w:rPr>
              <w:t>12.</w:t>
            </w:r>
            <w:r w:rsidRPr="005635EE">
              <w:rPr>
                <w:rFonts w:ascii="Times New Roman" w:hAnsi="Times New Roman" w:cs="Times New Roman"/>
                <w:color w:val="000000"/>
                <w:sz w:val="20"/>
                <w:szCs w:val="20"/>
                <w:shd w:val="clear" w:color="auto" w:fill="FFFFFF"/>
              </w:rPr>
              <w:tab/>
              <w:t>Учасник надає копію сертифікату на систему  управління безпекою ланцюга постачання, в якому зазначається, що системи управління безпекою ланцюга постачання при виробництві меблів, у тому числі на металевому каркасі, відповідають чинним в Україні вимогам ДСТУ ISO 28000:2008 (ISO 28000:2007, IDT) «Системи управління безпекою ланцюга постачання». Сертифікат має бути виданий на учасника, якщо він є виробником, чи на виробника товару, що буде поставляться, у випадку якщо учасник не є виробником передбаченого товару</w:t>
            </w:r>
            <w:r w:rsidRPr="005635EE">
              <w:rPr>
                <w:rFonts w:ascii="Times New Roman" w:hAnsi="Times New Roman" w:cs="Times New Roman"/>
                <w:color w:val="000000"/>
                <w:sz w:val="20"/>
                <w:szCs w:val="20"/>
                <w:shd w:val="clear" w:color="auto" w:fill="FFFFFF"/>
                <w:lang w:val="ru-RU"/>
              </w:rPr>
              <w:t xml:space="preserve"> . </w:t>
            </w:r>
            <w:r w:rsidRPr="005635EE">
              <w:rPr>
                <w:rFonts w:ascii="Times New Roman" w:hAnsi="Times New Roman" w:cs="Times New Roman"/>
                <w:color w:val="000000"/>
                <w:sz w:val="20"/>
                <w:szCs w:val="20"/>
                <w:shd w:val="clear" w:color="auto" w:fill="FFFFFF"/>
              </w:rPr>
              <w:t xml:space="preserve"> Сертифікат повинен бути чинний на час дії договору. Якщо Учасник не є виробником – він надає копію сертифікату від виробника Товару, який планується до постачання.</w:t>
            </w:r>
          </w:p>
          <w:p w:rsidR="005635EE" w:rsidRPr="005635EE" w:rsidRDefault="005635EE" w:rsidP="005635EE">
            <w:pPr>
              <w:shd w:val="clear" w:color="auto" w:fill="FFFFFF"/>
              <w:ind w:firstLine="426"/>
              <w:jc w:val="both"/>
              <w:rPr>
                <w:rFonts w:ascii="Times New Roman" w:hAnsi="Times New Roman" w:cs="Times New Roman"/>
                <w:color w:val="000000"/>
                <w:sz w:val="20"/>
                <w:szCs w:val="20"/>
                <w:shd w:val="clear" w:color="auto" w:fill="FFFFFF"/>
              </w:rPr>
            </w:pPr>
            <w:r w:rsidRPr="005635EE">
              <w:rPr>
                <w:rFonts w:ascii="Times New Roman" w:hAnsi="Times New Roman" w:cs="Times New Roman"/>
                <w:color w:val="000000"/>
                <w:sz w:val="20"/>
                <w:szCs w:val="20"/>
                <w:shd w:val="clear" w:color="auto" w:fill="FFFFFF"/>
              </w:rPr>
              <w:t>13.</w:t>
            </w:r>
            <w:r w:rsidRPr="005635EE">
              <w:rPr>
                <w:rFonts w:ascii="Times New Roman" w:hAnsi="Times New Roman" w:cs="Times New Roman"/>
                <w:color w:val="000000"/>
                <w:sz w:val="20"/>
                <w:szCs w:val="20"/>
                <w:shd w:val="clear" w:color="auto" w:fill="FFFFFF"/>
              </w:rPr>
              <w:tab/>
              <w:t>Переможець торгів має на протязі трьох робочих днів узгодити із Замовником остаточні кольори каркасів, оббивки, спинок та сидінь із наданням зразків у письмовій формі за підписом Сторін.</w:t>
            </w:r>
          </w:p>
          <w:p w:rsidR="005635EE" w:rsidRPr="005635EE" w:rsidRDefault="005635EE" w:rsidP="005635EE">
            <w:pPr>
              <w:contextualSpacing/>
              <w:jc w:val="both"/>
              <w:rPr>
                <w:rFonts w:ascii="Times New Roman" w:eastAsia="SimSun" w:hAnsi="Times New Roman" w:cs="Times New Roman"/>
                <w:b/>
                <w:i/>
                <w:kern w:val="3"/>
                <w:sz w:val="20"/>
                <w:szCs w:val="20"/>
                <w:lang w:eastAsia="zh-CN" w:bidi="hi-IN"/>
              </w:rPr>
            </w:pPr>
            <w:r w:rsidRPr="005635EE">
              <w:rPr>
                <w:rFonts w:ascii="Times New Roman" w:eastAsia="SimSun" w:hAnsi="Times New Roman" w:cs="Times New Roman"/>
                <w:kern w:val="3"/>
                <w:sz w:val="20"/>
                <w:szCs w:val="20"/>
                <w:lang w:eastAsia="zh-CN" w:bidi="hi-IN"/>
              </w:rPr>
              <w:t>14.</w:t>
            </w:r>
            <w:r w:rsidRPr="005635EE">
              <w:rPr>
                <w:rFonts w:ascii="Times New Roman" w:eastAsia="SimSun" w:hAnsi="Times New Roman" w:cs="Times New Roman"/>
                <w:kern w:val="3"/>
                <w:sz w:val="20"/>
                <w:szCs w:val="20"/>
                <w:lang w:eastAsia="zh-CN" w:bidi="hi-IN"/>
              </w:rPr>
              <w:tab/>
              <w:t>Учасник надає Цінову пропозицію, згідно Додатку 5 до тендерної документації з описом запропонованого товару (</w:t>
            </w:r>
            <w:r w:rsidRPr="005635EE">
              <w:rPr>
                <w:rFonts w:ascii="Times New Roman" w:eastAsia="SimSun" w:hAnsi="Times New Roman" w:cs="Times New Roman"/>
                <w:b/>
                <w:i/>
                <w:kern w:val="3"/>
                <w:sz w:val="20"/>
                <w:szCs w:val="20"/>
                <w:lang w:eastAsia="zh-CN" w:bidi="hi-IN"/>
              </w:rPr>
              <w:t>обов’язково зазначається виробник та країна</w:t>
            </w:r>
            <w:r w:rsidRPr="005635EE">
              <w:rPr>
                <w:rFonts w:ascii="Times New Roman" w:eastAsia="SimSun" w:hAnsi="Times New Roman" w:cs="Times New Roman"/>
                <w:b/>
                <w:i/>
                <w:kern w:val="3"/>
                <w:sz w:val="20"/>
                <w:szCs w:val="20"/>
                <w:lang w:val="ru-RU" w:eastAsia="zh-CN" w:bidi="hi-IN"/>
              </w:rPr>
              <w:t xml:space="preserve"> </w:t>
            </w:r>
            <w:proofErr w:type="spellStart"/>
            <w:r w:rsidRPr="005635EE">
              <w:rPr>
                <w:rFonts w:ascii="Times New Roman" w:eastAsia="SimSun" w:hAnsi="Times New Roman" w:cs="Times New Roman"/>
                <w:b/>
                <w:i/>
                <w:kern w:val="3"/>
                <w:sz w:val="20"/>
                <w:szCs w:val="20"/>
                <w:lang w:val="ru-RU" w:eastAsia="zh-CN" w:bidi="hi-IN"/>
              </w:rPr>
              <w:t>походженн</w:t>
            </w:r>
            <w:proofErr w:type="spellEnd"/>
            <w:r w:rsidRPr="005635EE">
              <w:rPr>
                <w:rFonts w:ascii="Times New Roman" w:eastAsia="SimSun" w:hAnsi="Times New Roman" w:cs="Times New Roman"/>
                <w:b/>
                <w:i/>
                <w:kern w:val="3"/>
                <w:sz w:val="20"/>
                <w:szCs w:val="20"/>
                <w:lang w:eastAsia="zh-CN" w:bidi="hi-IN"/>
              </w:rPr>
              <w:t>я товару)</w:t>
            </w:r>
          </w:p>
          <w:p w:rsidR="005635EE" w:rsidRPr="005635EE" w:rsidRDefault="005635EE" w:rsidP="005635EE">
            <w:pPr>
              <w:contextualSpacing/>
              <w:jc w:val="both"/>
              <w:rPr>
                <w:rFonts w:ascii="Times New Roman" w:eastAsia="SimSun" w:hAnsi="Times New Roman" w:cs="Times New Roman"/>
                <w:kern w:val="3"/>
                <w:sz w:val="20"/>
                <w:szCs w:val="20"/>
                <w:lang w:eastAsia="zh-CN" w:bidi="hi-IN"/>
              </w:rPr>
            </w:pPr>
          </w:p>
          <w:p w:rsidR="005635EE" w:rsidRPr="005635EE" w:rsidRDefault="005635EE" w:rsidP="005635EE">
            <w:pPr>
              <w:autoSpaceDN w:val="0"/>
              <w:ind w:firstLine="720"/>
              <w:jc w:val="both"/>
              <w:textAlignment w:val="baseline"/>
              <w:rPr>
                <w:rFonts w:ascii="Times New Roman" w:hAnsi="Times New Roman" w:cs="Times New Roman"/>
                <w:b/>
                <w:i/>
                <w:iCs/>
                <w:kern w:val="3"/>
                <w:sz w:val="20"/>
                <w:szCs w:val="20"/>
                <w:lang w:bidi="en-US"/>
              </w:rPr>
            </w:pPr>
            <w:r w:rsidRPr="005635EE">
              <w:rPr>
                <w:rFonts w:ascii="Times New Roman" w:hAnsi="Times New Roman" w:cs="Times New Roman"/>
                <w:b/>
                <w:i/>
                <w:iCs/>
                <w:kern w:val="3"/>
                <w:sz w:val="20"/>
                <w:szCs w:val="20"/>
                <w:lang w:bidi="en-US"/>
              </w:rPr>
              <w:t>Якщо тендерна пропозиція учасника не відповідає Технічним вимогам тендерної документації замовника, то така тендерна пропозиція буде відхилена, як така, що не відповідає вимогам тендерної документації.</w:t>
            </w:r>
          </w:p>
          <w:p w:rsidR="00AE4E3C" w:rsidRPr="005635EE" w:rsidRDefault="00AE4E3C" w:rsidP="00FE4276">
            <w:pPr>
              <w:autoSpaceDN w:val="0"/>
              <w:ind w:firstLine="709"/>
              <w:jc w:val="both"/>
              <w:rPr>
                <w:rFonts w:ascii="Times New Roman" w:hAnsi="Times New Roman" w:cs="Times New Roman"/>
                <w:color w:val="000000"/>
                <w:sz w:val="20"/>
                <w:szCs w:val="20"/>
                <w:shd w:val="clear" w:color="auto" w:fill="FFFFFF"/>
                <w:lang w:val="en-US"/>
              </w:rPr>
            </w:pPr>
          </w:p>
        </w:tc>
      </w:tr>
      <w:tr w:rsidR="00F325DC" w:rsidRPr="00F50416" w:rsidTr="00577229">
        <w:tc>
          <w:tcPr>
            <w:tcW w:w="2263" w:type="dxa"/>
          </w:tcPr>
          <w:p w:rsidR="00F325DC" w:rsidRPr="00F50416" w:rsidRDefault="00F325DC" w:rsidP="00196EA8">
            <w:pPr>
              <w:rPr>
                <w:rFonts w:ascii="Times New Roman" w:hAnsi="Times New Roman" w:cs="Times New Roman"/>
                <w:sz w:val="24"/>
                <w:szCs w:val="24"/>
                <w:lang w:val="ru-RU"/>
              </w:rPr>
            </w:pPr>
            <w:r w:rsidRPr="00F50416">
              <w:rPr>
                <w:rFonts w:ascii="Times New Roman" w:eastAsia="Times New Roman" w:hAnsi="Times New Roman" w:cs="Times New Roman"/>
                <w:b/>
                <w:sz w:val="24"/>
                <w:szCs w:val="24"/>
                <w:lang w:eastAsia="ru-RU"/>
              </w:rPr>
              <w:lastRenderedPageBreak/>
              <w:t>Очікувана вартість предмета закупівлі:</w:t>
            </w:r>
          </w:p>
        </w:tc>
        <w:tc>
          <w:tcPr>
            <w:tcW w:w="8193" w:type="dxa"/>
          </w:tcPr>
          <w:p w:rsidR="008A6D50" w:rsidRDefault="005635EE" w:rsidP="00196EA8">
            <w:pPr>
              <w:rPr>
                <w:rFonts w:ascii="Times New Roman" w:eastAsia="Times New Roman" w:hAnsi="Times New Roman" w:cs="Times New Roman"/>
                <w:sz w:val="24"/>
                <w:szCs w:val="24"/>
                <w:lang w:eastAsia="ru-RU"/>
              </w:rPr>
            </w:pPr>
            <w:r>
              <w:rPr>
                <w:color w:val="000000"/>
                <w:sz w:val="24"/>
                <w:szCs w:val="24"/>
              </w:rPr>
              <w:t>623220</w:t>
            </w:r>
            <w:r w:rsidR="00BF2BBD">
              <w:rPr>
                <w:color w:val="000000"/>
                <w:sz w:val="24"/>
                <w:szCs w:val="24"/>
              </w:rPr>
              <w:t>,</w:t>
            </w:r>
            <w:r w:rsidR="00CD6358">
              <w:rPr>
                <w:color w:val="000000"/>
                <w:sz w:val="24"/>
                <w:szCs w:val="24"/>
              </w:rPr>
              <w:t>00</w:t>
            </w:r>
            <w:r w:rsidR="006E21FE">
              <w:rPr>
                <w:color w:val="000000"/>
                <w:sz w:val="24"/>
                <w:szCs w:val="24"/>
              </w:rPr>
              <w:t xml:space="preserve"> </w:t>
            </w:r>
            <w:r w:rsidR="00F325DC" w:rsidRPr="009A2435">
              <w:rPr>
                <w:rFonts w:ascii="Times New Roman" w:eastAsia="Times New Roman" w:hAnsi="Times New Roman" w:cs="Times New Roman"/>
                <w:sz w:val="24"/>
                <w:szCs w:val="24"/>
                <w:lang w:eastAsia="ru-RU"/>
              </w:rPr>
              <w:t>грн</w:t>
            </w:r>
            <w:r w:rsidR="004E6E7E">
              <w:rPr>
                <w:rFonts w:ascii="Times New Roman" w:eastAsia="Times New Roman" w:hAnsi="Times New Roman" w:cs="Times New Roman"/>
                <w:sz w:val="24"/>
                <w:szCs w:val="24"/>
                <w:lang w:eastAsia="ru-RU"/>
              </w:rPr>
              <w:t xml:space="preserve"> </w:t>
            </w:r>
          </w:p>
          <w:p w:rsidR="00F325DC" w:rsidRPr="009A2435" w:rsidRDefault="00F325DC" w:rsidP="00196EA8">
            <w:pPr>
              <w:rPr>
                <w:rFonts w:ascii="Times New Roman" w:eastAsia="Times New Roman" w:hAnsi="Times New Roman" w:cs="Times New Roman"/>
                <w:sz w:val="24"/>
                <w:szCs w:val="24"/>
                <w:lang w:eastAsia="ru-RU"/>
              </w:rPr>
            </w:pPr>
          </w:p>
        </w:tc>
      </w:tr>
      <w:tr w:rsidR="00F325DC" w:rsidRPr="00F50416" w:rsidTr="00577229">
        <w:tc>
          <w:tcPr>
            <w:tcW w:w="2263" w:type="dxa"/>
          </w:tcPr>
          <w:p w:rsidR="00F325DC" w:rsidRPr="00F50416" w:rsidRDefault="00F325DC" w:rsidP="00196EA8">
            <w:pPr>
              <w:tabs>
                <w:tab w:val="left" w:pos="851"/>
              </w:tabs>
              <w:jc w:val="both"/>
              <w:rPr>
                <w:rFonts w:ascii="Times New Roman" w:eastAsia="Times New Roman" w:hAnsi="Times New Roman" w:cs="Times New Roman"/>
                <w:b/>
                <w:sz w:val="24"/>
                <w:szCs w:val="24"/>
                <w:lang w:eastAsia="ru-RU"/>
              </w:rPr>
            </w:pPr>
            <w:r w:rsidRPr="00F50416">
              <w:rPr>
                <w:rFonts w:ascii="Times New Roman" w:eastAsia="Times New Roman" w:hAnsi="Times New Roman" w:cs="Times New Roman"/>
                <w:b/>
                <w:sz w:val="24"/>
                <w:szCs w:val="24"/>
                <w:lang w:eastAsia="ru-RU"/>
              </w:rPr>
              <w:t xml:space="preserve">Обґрунтування очікуваної вартості предмета закупівлі: </w:t>
            </w:r>
          </w:p>
        </w:tc>
        <w:tc>
          <w:tcPr>
            <w:tcW w:w="8193" w:type="dxa"/>
          </w:tcPr>
          <w:p w:rsidR="00F325DC" w:rsidRPr="009A2435" w:rsidRDefault="00F325DC" w:rsidP="005635EE">
            <w:pPr>
              <w:tabs>
                <w:tab w:val="left" w:pos="851"/>
              </w:tabs>
              <w:jc w:val="both"/>
              <w:rPr>
                <w:rFonts w:ascii="Times New Roman" w:eastAsia="Times New Roman" w:hAnsi="Times New Roman"/>
                <w:sz w:val="24"/>
                <w:szCs w:val="24"/>
                <w:lang w:eastAsia="ru-RU"/>
              </w:rPr>
            </w:pPr>
            <w:r w:rsidRPr="008A6D50">
              <w:rPr>
                <w:rFonts w:ascii="Times New Roman" w:eastAsia="Times New Roman" w:hAnsi="Times New Roman"/>
                <w:sz w:val="24"/>
                <w:szCs w:val="24"/>
                <w:lang w:eastAsia="ru-RU"/>
              </w:rPr>
              <w:t xml:space="preserve">Розмір </w:t>
            </w:r>
            <w:r w:rsidR="006A2979">
              <w:rPr>
                <w:rFonts w:ascii="Times New Roman" w:eastAsia="Times New Roman" w:hAnsi="Times New Roman"/>
                <w:sz w:val="24"/>
                <w:szCs w:val="24"/>
                <w:lang w:eastAsia="ru-RU"/>
              </w:rPr>
              <w:t xml:space="preserve">очікуваної вартості предмету закупівлі визначений відповідно до розміру кошторисних призначень </w:t>
            </w:r>
            <w:r w:rsidRPr="008A6D50">
              <w:rPr>
                <w:rFonts w:ascii="Times New Roman" w:eastAsia="Times New Roman" w:hAnsi="Times New Roman"/>
                <w:sz w:val="24"/>
                <w:szCs w:val="24"/>
                <w:lang w:eastAsia="ru-RU"/>
              </w:rPr>
              <w:t>на 202</w:t>
            </w:r>
            <w:r w:rsidR="0000038F">
              <w:rPr>
                <w:rFonts w:ascii="Times New Roman" w:eastAsia="Times New Roman" w:hAnsi="Times New Roman"/>
                <w:sz w:val="24"/>
                <w:szCs w:val="24"/>
                <w:lang w:eastAsia="ru-RU"/>
              </w:rPr>
              <w:t>5</w:t>
            </w:r>
            <w:r w:rsidRPr="008A6D50">
              <w:rPr>
                <w:rFonts w:ascii="Times New Roman" w:eastAsia="Times New Roman" w:hAnsi="Times New Roman"/>
                <w:sz w:val="24"/>
                <w:szCs w:val="24"/>
                <w:lang w:eastAsia="ru-RU"/>
              </w:rPr>
              <w:t xml:space="preserve"> рік</w:t>
            </w:r>
            <w:r w:rsidR="0000038F">
              <w:rPr>
                <w:rFonts w:ascii="Times New Roman" w:eastAsia="Times New Roman" w:hAnsi="Times New Roman"/>
                <w:sz w:val="24"/>
                <w:szCs w:val="24"/>
                <w:lang w:eastAsia="ru-RU"/>
              </w:rPr>
              <w:t xml:space="preserve"> </w:t>
            </w:r>
            <w:r w:rsidR="004E6E7E">
              <w:rPr>
                <w:rFonts w:ascii="Times New Roman" w:eastAsia="Times New Roman" w:hAnsi="Times New Roman"/>
                <w:sz w:val="24"/>
                <w:szCs w:val="24"/>
                <w:lang w:eastAsia="ru-RU"/>
              </w:rPr>
              <w:t xml:space="preserve">та </w:t>
            </w:r>
            <w:r w:rsidR="004E6E7E" w:rsidRPr="004E6E7E">
              <w:rPr>
                <w:rFonts w:ascii="Times New Roman" w:eastAsia="Times New Roman" w:hAnsi="Times New Roman"/>
                <w:sz w:val="24"/>
                <w:szCs w:val="24"/>
                <w:lang w:eastAsia="ru-RU"/>
              </w:rPr>
              <w:t xml:space="preserve">розрахований </w:t>
            </w:r>
            <w:r w:rsidR="009735A3" w:rsidRPr="00EA4140">
              <w:rPr>
                <w:rFonts w:ascii="Times New Roman" w:eastAsia="Times New Roman" w:hAnsi="Times New Roman"/>
                <w:sz w:val="24"/>
                <w:szCs w:val="24"/>
                <w:lang w:eastAsia="ru-RU"/>
              </w:rPr>
              <w:t>шляхом пошуку,</w:t>
            </w:r>
            <w:r w:rsidR="009735A3">
              <w:rPr>
                <w:rFonts w:ascii="Times New Roman" w:eastAsia="Times New Roman" w:hAnsi="Times New Roman"/>
                <w:sz w:val="24"/>
                <w:szCs w:val="24"/>
                <w:lang w:eastAsia="ru-RU"/>
              </w:rPr>
              <w:t xml:space="preserve"> </w:t>
            </w:r>
            <w:r w:rsidR="009735A3" w:rsidRPr="00EA4140">
              <w:rPr>
                <w:rFonts w:ascii="Times New Roman" w:eastAsia="Times New Roman" w:hAnsi="Times New Roman"/>
                <w:sz w:val="24"/>
                <w:szCs w:val="24"/>
                <w:lang w:eastAsia="ru-RU"/>
              </w:rPr>
              <w:t>збору та аналізу інформації про ціни, що</w:t>
            </w:r>
            <w:r w:rsidR="009735A3">
              <w:rPr>
                <w:rFonts w:ascii="Times New Roman" w:eastAsia="Times New Roman" w:hAnsi="Times New Roman"/>
                <w:sz w:val="24"/>
                <w:szCs w:val="24"/>
                <w:lang w:eastAsia="ru-RU"/>
              </w:rPr>
              <w:t xml:space="preserve"> </w:t>
            </w:r>
            <w:r w:rsidR="009735A3" w:rsidRPr="00EA4140">
              <w:rPr>
                <w:rFonts w:ascii="Times New Roman" w:eastAsia="Times New Roman" w:hAnsi="Times New Roman"/>
                <w:sz w:val="24"/>
                <w:szCs w:val="24"/>
                <w:lang w:eastAsia="ru-RU"/>
              </w:rPr>
              <w:t>містяться в мережі інтернет у відкритому доступі, спеціалізованих</w:t>
            </w:r>
            <w:r w:rsidR="009735A3">
              <w:rPr>
                <w:rFonts w:ascii="Times New Roman" w:eastAsia="Times New Roman" w:hAnsi="Times New Roman"/>
                <w:sz w:val="24"/>
                <w:szCs w:val="24"/>
                <w:lang w:eastAsia="ru-RU"/>
              </w:rPr>
              <w:t xml:space="preserve"> </w:t>
            </w:r>
            <w:r w:rsidR="009735A3" w:rsidRPr="00EA4140">
              <w:rPr>
                <w:rFonts w:ascii="Times New Roman" w:eastAsia="Times New Roman" w:hAnsi="Times New Roman"/>
                <w:sz w:val="24"/>
                <w:szCs w:val="24"/>
                <w:lang w:eastAsia="ru-RU"/>
              </w:rPr>
              <w:t>торгівельних майда</w:t>
            </w:r>
            <w:r w:rsidR="009735A3">
              <w:rPr>
                <w:rFonts w:ascii="Times New Roman" w:eastAsia="Times New Roman" w:hAnsi="Times New Roman"/>
                <w:sz w:val="24"/>
                <w:szCs w:val="24"/>
                <w:lang w:eastAsia="ru-RU"/>
              </w:rPr>
              <w:t xml:space="preserve">нчиках, в електронних каталогах </w:t>
            </w:r>
            <w:r w:rsidR="005635EE">
              <w:rPr>
                <w:rFonts w:ascii="Times New Roman" w:eastAsia="Times New Roman" w:hAnsi="Times New Roman"/>
                <w:sz w:val="24"/>
                <w:szCs w:val="24"/>
                <w:lang w:eastAsia="ru-RU"/>
              </w:rPr>
              <w:t>та отриманих цінових пропозиціях</w:t>
            </w:r>
            <w:bookmarkStart w:id="0" w:name="_GoBack"/>
            <w:bookmarkEnd w:id="0"/>
          </w:p>
        </w:tc>
      </w:tr>
    </w:tbl>
    <w:p w:rsidR="009C0755" w:rsidRPr="0000038F" w:rsidRDefault="009C0755" w:rsidP="0000038F">
      <w:pPr>
        <w:jc w:val="center"/>
        <w:rPr>
          <w:rFonts w:ascii="Times New Roman" w:hAnsi="Times New Roman" w:cs="Times New Roman"/>
          <w:sz w:val="10"/>
          <w:szCs w:val="10"/>
        </w:rPr>
      </w:pPr>
    </w:p>
    <w:sectPr w:rsidR="009C0755" w:rsidRPr="0000038F" w:rsidSect="00AB36E8">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A6A9AC4"/>
    <w:lvl w:ilvl="0">
      <w:numFmt w:val="bullet"/>
      <w:lvlText w:val="*"/>
      <w:lvlJc w:val="left"/>
    </w:lvl>
  </w:abstractNum>
  <w:abstractNum w:abstractNumId="1" w15:restartNumberingAfterBreak="0">
    <w:nsid w:val="00612646"/>
    <w:multiLevelType w:val="hybridMultilevel"/>
    <w:tmpl w:val="4C6A163A"/>
    <w:lvl w:ilvl="0" w:tplc="2DA0A7A8">
      <w:start w:val="1"/>
      <w:numFmt w:val="decimal"/>
      <w:lvlText w:val="%1."/>
      <w:lvlJc w:val="left"/>
      <w:pPr>
        <w:ind w:left="720" w:hanging="720"/>
      </w:pPr>
      <w:rPr>
        <w:rFonts w:hint="default"/>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 w15:restartNumberingAfterBreak="0">
    <w:nsid w:val="01AE269E"/>
    <w:multiLevelType w:val="multilevel"/>
    <w:tmpl w:val="AA10D6B6"/>
    <w:lvl w:ilvl="0">
      <w:start w:val="1"/>
      <w:numFmt w:val="decimal"/>
      <w:lvlText w:val="%1."/>
      <w:lvlJc w:val="left"/>
      <w:pPr>
        <w:ind w:left="720" w:hanging="360"/>
      </w:pPr>
      <w:rPr>
        <w:rFonts w:hint="default"/>
        <w:color w:val="auto"/>
      </w:rPr>
    </w:lvl>
    <w:lvl w:ilvl="1">
      <w:start w:val="3"/>
      <w:numFmt w:val="decimal"/>
      <w:isLgl/>
      <w:lvlText w:val="%1.%2."/>
      <w:lvlJc w:val="left"/>
      <w:pPr>
        <w:ind w:left="1080" w:hanging="360"/>
      </w:pPr>
      <w:rPr>
        <w:rFonts w:eastAsiaTheme="minorEastAsia" w:hint="default"/>
        <w:color w:val="333333"/>
      </w:rPr>
    </w:lvl>
    <w:lvl w:ilvl="2">
      <w:start w:val="1"/>
      <w:numFmt w:val="decimal"/>
      <w:isLgl/>
      <w:lvlText w:val="%1.%2.%3."/>
      <w:lvlJc w:val="left"/>
      <w:pPr>
        <w:ind w:left="1800" w:hanging="720"/>
      </w:pPr>
      <w:rPr>
        <w:rFonts w:eastAsiaTheme="minorEastAsia" w:hint="default"/>
        <w:color w:val="333333"/>
      </w:rPr>
    </w:lvl>
    <w:lvl w:ilvl="3">
      <w:start w:val="1"/>
      <w:numFmt w:val="decimal"/>
      <w:isLgl/>
      <w:lvlText w:val="%1.%2.%3.%4."/>
      <w:lvlJc w:val="left"/>
      <w:pPr>
        <w:ind w:left="2160" w:hanging="720"/>
      </w:pPr>
      <w:rPr>
        <w:rFonts w:eastAsiaTheme="minorEastAsia" w:hint="default"/>
        <w:color w:val="333333"/>
      </w:rPr>
    </w:lvl>
    <w:lvl w:ilvl="4">
      <w:start w:val="1"/>
      <w:numFmt w:val="decimal"/>
      <w:isLgl/>
      <w:lvlText w:val="%1.%2.%3.%4.%5."/>
      <w:lvlJc w:val="left"/>
      <w:pPr>
        <w:ind w:left="2880" w:hanging="1080"/>
      </w:pPr>
      <w:rPr>
        <w:rFonts w:eastAsiaTheme="minorEastAsia" w:hint="default"/>
        <w:color w:val="333333"/>
      </w:rPr>
    </w:lvl>
    <w:lvl w:ilvl="5">
      <w:start w:val="1"/>
      <w:numFmt w:val="decimal"/>
      <w:isLgl/>
      <w:lvlText w:val="%1.%2.%3.%4.%5.%6."/>
      <w:lvlJc w:val="left"/>
      <w:pPr>
        <w:ind w:left="3240" w:hanging="1080"/>
      </w:pPr>
      <w:rPr>
        <w:rFonts w:eastAsiaTheme="minorEastAsia" w:hint="default"/>
        <w:color w:val="333333"/>
      </w:rPr>
    </w:lvl>
    <w:lvl w:ilvl="6">
      <w:start w:val="1"/>
      <w:numFmt w:val="decimal"/>
      <w:isLgl/>
      <w:lvlText w:val="%1.%2.%3.%4.%5.%6.%7."/>
      <w:lvlJc w:val="left"/>
      <w:pPr>
        <w:ind w:left="3960" w:hanging="1440"/>
      </w:pPr>
      <w:rPr>
        <w:rFonts w:eastAsiaTheme="minorEastAsia" w:hint="default"/>
        <w:color w:val="333333"/>
      </w:rPr>
    </w:lvl>
    <w:lvl w:ilvl="7">
      <w:start w:val="1"/>
      <w:numFmt w:val="decimal"/>
      <w:isLgl/>
      <w:lvlText w:val="%1.%2.%3.%4.%5.%6.%7.%8."/>
      <w:lvlJc w:val="left"/>
      <w:pPr>
        <w:ind w:left="4320" w:hanging="1440"/>
      </w:pPr>
      <w:rPr>
        <w:rFonts w:eastAsiaTheme="minorEastAsia" w:hint="default"/>
        <w:color w:val="333333"/>
      </w:rPr>
    </w:lvl>
    <w:lvl w:ilvl="8">
      <w:start w:val="1"/>
      <w:numFmt w:val="decimal"/>
      <w:isLgl/>
      <w:lvlText w:val="%1.%2.%3.%4.%5.%6.%7.%8.%9."/>
      <w:lvlJc w:val="left"/>
      <w:pPr>
        <w:ind w:left="5040" w:hanging="1800"/>
      </w:pPr>
      <w:rPr>
        <w:rFonts w:eastAsiaTheme="minorEastAsia" w:hint="default"/>
        <w:color w:val="333333"/>
      </w:rPr>
    </w:lvl>
  </w:abstractNum>
  <w:abstractNum w:abstractNumId="3" w15:restartNumberingAfterBreak="0">
    <w:nsid w:val="03D77B29"/>
    <w:multiLevelType w:val="multilevel"/>
    <w:tmpl w:val="0ECE43C8"/>
    <w:lvl w:ilvl="0">
      <w:start w:val="1"/>
      <w:numFmt w:val="bullet"/>
      <w:lvlText w:val=""/>
      <w:lvlJc w:val="left"/>
      <w:pPr>
        <w:tabs>
          <w:tab w:val="num" w:pos="720"/>
        </w:tabs>
        <w:ind w:left="720" w:hanging="360"/>
      </w:pPr>
      <w:rPr>
        <w:rFonts w:ascii="Symbol" w:hAnsi="Symbol" w:hint="default"/>
        <w:sz w:val="20"/>
      </w:rPr>
    </w:lvl>
    <w:lvl w:ilvl="1">
      <w:start w:val="8"/>
      <w:numFmt w:val="decimal"/>
      <w:lvlText w:val="%2."/>
      <w:lvlJc w:val="left"/>
      <w:pPr>
        <w:ind w:left="1440" w:hanging="360"/>
      </w:pPr>
      <w:rPr>
        <w:rFonts w:hint="default"/>
        <w:b w:val="0"/>
        <w:i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5D448C"/>
    <w:multiLevelType w:val="hybridMultilevel"/>
    <w:tmpl w:val="E4006B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9856238"/>
    <w:multiLevelType w:val="hybridMultilevel"/>
    <w:tmpl w:val="5C7A2A88"/>
    <w:lvl w:ilvl="0" w:tplc="5B6CD54C">
      <w:start w:val="6"/>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6" w15:restartNumberingAfterBreak="0">
    <w:nsid w:val="1540660B"/>
    <w:multiLevelType w:val="hybridMultilevel"/>
    <w:tmpl w:val="18EA0A9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15:restartNumberingAfterBreak="0">
    <w:nsid w:val="15E06A34"/>
    <w:multiLevelType w:val="hybridMultilevel"/>
    <w:tmpl w:val="0A3E3B56"/>
    <w:lvl w:ilvl="0" w:tplc="8D14D81A">
      <w:start w:val="18"/>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8" w15:restartNumberingAfterBreak="0">
    <w:nsid w:val="162719A4"/>
    <w:multiLevelType w:val="hybridMultilevel"/>
    <w:tmpl w:val="B658FD34"/>
    <w:lvl w:ilvl="0" w:tplc="0422000F">
      <w:start w:val="1"/>
      <w:numFmt w:val="decimal"/>
      <w:lvlText w:val="%1."/>
      <w:lvlJc w:val="left"/>
      <w:pPr>
        <w:ind w:left="644"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15:restartNumberingAfterBreak="0">
    <w:nsid w:val="26166661"/>
    <w:multiLevelType w:val="hybridMultilevel"/>
    <w:tmpl w:val="DCECDC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B1C1E1F"/>
    <w:multiLevelType w:val="hybridMultilevel"/>
    <w:tmpl w:val="79449282"/>
    <w:lvl w:ilvl="0" w:tplc="04220005">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11" w15:restartNumberingAfterBreak="0">
    <w:nsid w:val="2EF246BF"/>
    <w:multiLevelType w:val="hybridMultilevel"/>
    <w:tmpl w:val="888A99A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15:restartNumberingAfterBreak="0">
    <w:nsid w:val="34211603"/>
    <w:multiLevelType w:val="hybridMultilevel"/>
    <w:tmpl w:val="46188C56"/>
    <w:lvl w:ilvl="0" w:tplc="04220005">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13" w15:restartNumberingAfterBreak="0">
    <w:nsid w:val="364C4F1F"/>
    <w:multiLevelType w:val="hybridMultilevel"/>
    <w:tmpl w:val="2B7C7FBA"/>
    <w:lvl w:ilvl="0" w:tplc="04220005">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14" w15:restartNumberingAfterBreak="0">
    <w:nsid w:val="37463598"/>
    <w:multiLevelType w:val="multilevel"/>
    <w:tmpl w:val="716CAE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8BC3AF5"/>
    <w:multiLevelType w:val="hybridMultilevel"/>
    <w:tmpl w:val="82D2246A"/>
    <w:lvl w:ilvl="0" w:tplc="72ACB09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3991347"/>
    <w:multiLevelType w:val="multilevel"/>
    <w:tmpl w:val="995E3F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656773"/>
    <w:multiLevelType w:val="multilevel"/>
    <w:tmpl w:val="EC8E8CBE"/>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494232A8"/>
    <w:multiLevelType w:val="hybridMultilevel"/>
    <w:tmpl w:val="F75C29A8"/>
    <w:lvl w:ilvl="0" w:tplc="78E097BA">
      <w:start w:val="5"/>
      <w:numFmt w:val="decimal"/>
      <w:lvlText w:val="%1."/>
      <w:lvlJc w:val="left"/>
      <w:pPr>
        <w:ind w:left="1068" w:hanging="360"/>
      </w:pPr>
      <w:rPr>
        <w:rFonts w:hint="default"/>
        <w:b w:val="0"/>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19" w15:restartNumberingAfterBreak="0">
    <w:nsid w:val="4C0C3AA1"/>
    <w:multiLevelType w:val="hybridMultilevel"/>
    <w:tmpl w:val="017C32D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4C8B33F2"/>
    <w:multiLevelType w:val="hybridMultilevel"/>
    <w:tmpl w:val="54C6AF9E"/>
    <w:lvl w:ilvl="0" w:tplc="EFDC6E00">
      <w:numFmt w:val="bullet"/>
      <w:lvlText w:val="-"/>
      <w:lvlJc w:val="left"/>
      <w:pPr>
        <w:ind w:left="720" w:hanging="360"/>
      </w:pPr>
      <w:rPr>
        <w:rFonts w:ascii="Times New Roman" w:eastAsia="Times New Roman" w:hAnsi="Times New Roman" w:cs="Times New Roman" w:hint="default"/>
        <w:i w:val="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15:restartNumberingAfterBreak="0">
    <w:nsid w:val="4D3077BD"/>
    <w:multiLevelType w:val="hybridMultilevel"/>
    <w:tmpl w:val="726C1AA2"/>
    <w:lvl w:ilvl="0" w:tplc="0422000F">
      <w:start w:val="1"/>
      <w:numFmt w:val="decimal"/>
      <w:lvlText w:val="%1."/>
      <w:lvlJc w:val="left"/>
      <w:pPr>
        <w:ind w:left="720" w:hanging="360"/>
      </w:pPr>
    </w:lvl>
    <w:lvl w:ilvl="1" w:tplc="1B560C84">
      <w:numFmt w:val="bullet"/>
      <w:lvlText w:val=""/>
      <w:lvlJc w:val="left"/>
      <w:pPr>
        <w:ind w:left="1440" w:hanging="360"/>
      </w:pPr>
      <w:rPr>
        <w:rFonts w:ascii="Symbol" w:eastAsia="Calibri" w:hAnsi="Symbol" w:cs="Calibri"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2" w15:restartNumberingAfterBreak="0">
    <w:nsid w:val="4D4D4DF6"/>
    <w:multiLevelType w:val="hybridMultilevel"/>
    <w:tmpl w:val="55F896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04D6DA3"/>
    <w:multiLevelType w:val="hybridMultilevel"/>
    <w:tmpl w:val="39EA237E"/>
    <w:lvl w:ilvl="0" w:tplc="0680CEF6">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24" w15:restartNumberingAfterBreak="0">
    <w:nsid w:val="527347FE"/>
    <w:multiLevelType w:val="hybridMultilevel"/>
    <w:tmpl w:val="634A93A0"/>
    <w:lvl w:ilvl="0" w:tplc="04220005">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25" w15:restartNumberingAfterBreak="0">
    <w:nsid w:val="5A5A7A8C"/>
    <w:multiLevelType w:val="hybridMultilevel"/>
    <w:tmpl w:val="7510796E"/>
    <w:lvl w:ilvl="0" w:tplc="0419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15:restartNumberingAfterBreak="0">
    <w:nsid w:val="5BCB529A"/>
    <w:multiLevelType w:val="hybridMultilevel"/>
    <w:tmpl w:val="5C664B22"/>
    <w:lvl w:ilvl="0" w:tplc="04220005">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27" w15:restartNumberingAfterBreak="0">
    <w:nsid w:val="656349A4"/>
    <w:multiLevelType w:val="hybridMultilevel"/>
    <w:tmpl w:val="A4029376"/>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28" w15:restartNumberingAfterBreak="0">
    <w:nsid w:val="680026D7"/>
    <w:multiLevelType w:val="hybridMultilevel"/>
    <w:tmpl w:val="3EE43C3C"/>
    <w:lvl w:ilvl="0" w:tplc="E682A37C">
      <w:start w:val="1"/>
      <w:numFmt w:val="decimal"/>
      <w:lvlText w:val="%1."/>
      <w:lvlJc w:val="left"/>
      <w:pPr>
        <w:ind w:left="1440" w:hanging="732"/>
      </w:pPr>
      <w:rPr>
        <w:rFonts w:eastAsia="Calibri"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29" w15:restartNumberingAfterBreak="0">
    <w:nsid w:val="6A0631BA"/>
    <w:multiLevelType w:val="hybridMultilevel"/>
    <w:tmpl w:val="ED2AF88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15:restartNumberingAfterBreak="0">
    <w:nsid w:val="6CBA617C"/>
    <w:multiLevelType w:val="multilevel"/>
    <w:tmpl w:val="45B20E7C"/>
    <w:lvl w:ilvl="0">
      <w:start w:val="1"/>
      <w:numFmt w:val="decimal"/>
      <w:lvlText w:val="%1."/>
      <w:lvlJc w:val="left"/>
      <w:pPr>
        <w:ind w:left="360" w:hanging="360"/>
      </w:pPr>
      <w:rPr>
        <w:rFonts w:eastAsiaTheme="minorEastAsia" w:hint="default"/>
        <w:color w:val="333333"/>
      </w:rPr>
    </w:lvl>
    <w:lvl w:ilvl="1">
      <w:start w:val="4"/>
      <w:numFmt w:val="decimal"/>
      <w:lvlText w:val="%1.%2."/>
      <w:lvlJc w:val="left"/>
      <w:pPr>
        <w:ind w:left="1080" w:hanging="360"/>
      </w:pPr>
      <w:rPr>
        <w:rFonts w:eastAsiaTheme="minorEastAsia" w:hint="default"/>
        <w:color w:val="333333"/>
      </w:rPr>
    </w:lvl>
    <w:lvl w:ilvl="2">
      <w:start w:val="1"/>
      <w:numFmt w:val="decimal"/>
      <w:lvlText w:val="%1.%2.%3."/>
      <w:lvlJc w:val="left"/>
      <w:pPr>
        <w:ind w:left="2160" w:hanging="720"/>
      </w:pPr>
      <w:rPr>
        <w:rFonts w:eastAsiaTheme="minorEastAsia" w:hint="default"/>
        <w:color w:val="333333"/>
      </w:rPr>
    </w:lvl>
    <w:lvl w:ilvl="3">
      <w:start w:val="1"/>
      <w:numFmt w:val="decimal"/>
      <w:lvlText w:val="%1.%2.%3.%4."/>
      <w:lvlJc w:val="left"/>
      <w:pPr>
        <w:ind w:left="2880" w:hanging="720"/>
      </w:pPr>
      <w:rPr>
        <w:rFonts w:eastAsiaTheme="minorEastAsia" w:hint="default"/>
        <w:color w:val="333333"/>
      </w:rPr>
    </w:lvl>
    <w:lvl w:ilvl="4">
      <w:start w:val="1"/>
      <w:numFmt w:val="decimal"/>
      <w:lvlText w:val="%1.%2.%3.%4.%5."/>
      <w:lvlJc w:val="left"/>
      <w:pPr>
        <w:ind w:left="3960" w:hanging="1080"/>
      </w:pPr>
      <w:rPr>
        <w:rFonts w:eastAsiaTheme="minorEastAsia" w:hint="default"/>
        <w:color w:val="333333"/>
      </w:rPr>
    </w:lvl>
    <w:lvl w:ilvl="5">
      <w:start w:val="1"/>
      <w:numFmt w:val="decimal"/>
      <w:lvlText w:val="%1.%2.%3.%4.%5.%6."/>
      <w:lvlJc w:val="left"/>
      <w:pPr>
        <w:ind w:left="4680" w:hanging="1080"/>
      </w:pPr>
      <w:rPr>
        <w:rFonts w:eastAsiaTheme="minorEastAsia" w:hint="default"/>
        <w:color w:val="333333"/>
      </w:rPr>
    </w:lvl>
    <w:lvl w:ilvl="6">
      <w:start w:val="1"/>
      <w:numFmt w:val="decimal"/>
      <w:lvlText w:val="%1.%2.%3.%4.%5.%6.%7."/>
      <w:lvlJc w:val="left"/>
      <w:pPr>
        <w:ind w:left="5760" w:hanging="1440"/>
      </w:pPr>
      <w:rPr>
        <w:rFonts w:eastAsiaTheme="minorEastAsia" w:hint="default"/>
        <w:color w:val="333333"/>
      </w:rPr>
    </w:lvl>
    <w:lvl w:ilvl="7">
      <w:start w:val="1"/>
      <w:numFmt w:val="decimal"/>
      <w:lvlText w:val="%1.%2.%3.%4.%5.%6.%7.%8."/>
      <w:lvlJc w:val="left"/>
      <w:pPr>
        <w:ind w:left="6480" w:hanging="1440"/>
      </w:pPr>
      <w:rPr>
        <w:rFonts w:eastAsiaTheme="minorEastAsia" w:hint="default"/>
        <w:color w:val="333333"/>
      </w:rPr>
    </w:lvl>
    <w:lvl w:ilvl="8">
      <w:start w:val="1"/>
      <w:numFmt w:val="decimal"/>
      <w:lvlText w:val="%1.%2.%3.%4.%5.%6.%7.%8.%9."/>
      <w:lvlJc w:val="left"/>
      <w:pPr>
        <w:ind w:left="7560" w:hanging="1800"/>
      </w:pPr>
      <w:rPr>
        <w:rFonts w:eastAsiaTheme="minorEastAsia" w:hint="default"/>
        <w:color w:val="333333"/>
      </w:rPr>
    </w:lvl>
  </w:abstractNum>
  <w:abstractNum w:abstractNumId="31" w15:restartNumberingAfterBreak="0">
    <w:nsid w:val="6D4E073C"/>
    <w:multiLevelType w:val="hybridMultilevel"/>
    <w:tmpl w:val="638A2ADC"/>
    <w:lvl w:ilvl="0" w:tplc="0D3AE7CE">
      <w:start w:val="3"/>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15:restartNumberingAfterBreak="0">
    <w:nsid w:val="6FE7521F"/>
    <w:multiLevelType w:val="hybridMultilevel"/>
    <w:tmpl w:val="7F289398"/>
    <w:lvl w:ilvl="0" w:tplc="04220005">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33" w15:restartNumberingAfterBreak="0">
    <w:nsid w:val="72847F8A"/>
    <w:multiLevelType w:val="hybridMultilevel"/>
    <w:tmpl w:val="123E3ECA"/>
    <w:lvl w:ilvl="0" w:tplc="D848BAC8">
      <w:start w:val="7"/>
      <w:numFmt w:val="bullet"/>
      <w:lvlText w:val="-"/>
      <w:lvlJc w:val="left"/>
      <w:pPr>
        <w:ind w:left="1080" w:hanging="360"/>
      </w:pPr>
      <w:rPr>
        <w:rFonts w:ascii="Times New Roman" w:eastAsia="SimSu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4" w15:restartNumberingAfterBreak="0">
    <w:nsid w:val="738205E2"/>
    <w:multiLevelType w:val="multilevel"/>
    <w:tmpl w:val="0D8AB202"/>
    <w:lvl w:ilvl="0">
      <w:start w:val="1"/>
      <w:numFmt w:val="decimal"/>
      <w:lvlText w:val="%1."/>
      <w:lvlJc w:val="left"/>
      <w:pPr>
        <w:ind w:left="1068" w:hanging="360"/>
      </w:pPr>
      <w:rPr>
        <w:rFonts w:ascii="Times New Roman" w:eastAsia="Lucida Sans Unicode" w:hAnsi="Times New Roman" w:cs="Times New Roman"/>
        <w:color w:val="000000"/>
      </w:rPr>
    </w:lvl>
    <w:lvl w:ilvl="1">
      <w:start w:val="1"/>
      <w:numFmt w:val="decimal"/>
      <w:isLgl/>
      <w:lvlText w:val="%1.%2."/>
      <w:lvlJc w:val="left"/>
      <w:pPr>
        <w:ind w:left="1211" w:hanging="360"/>
      </w:pPr>
      <w:rPr>
        <w:rFonts w:hint="default"/>
        <w:color w:val="000000"/>
      </w:rPr>
    </w:lvl>
    <w:lvl w:ilvl="2">
      <w:start w:val="1"/>
      <w:numFmt w:val="decimal"/>
      <w:isLgl/>
      <w:lvlText w:val="%1.%2.%3."/>
      <w:lvlJc w:val="left"/>
      <w:pPr>
        <w:ind w:left="1714" w:hanging="720"/>
      </w:pPr>
      <w:rPr>
        <w:rFonts w:hint="default"/>
        <w:color w:val="000000"/>
      </w:rPr>
    </w:lvl>
    <w:lvl w:ilvl="3">
      <w:start w:val="1"/>
      <w:numFmt w:val="decimal"/>
      <w:isLgl/>
      <w:lvlText w:val="%1.%2.%3.%4."/>
      <w:lvlJc w:val="left"/>
      <w:pPr>
        <w:ind w:left="1857" w:hanging="720"/>
      </w:pPr>
      <w:rPr>
        <w:rFonts w:hint="default"/>
        <w:color w:val="000000"/>
      </w:rPr>
    </w:lvl>
    <w:lvl w:ilvl="4">
      <w:start w:val="1"/>
      <w:numFmt w:val="decimal"/>
      <w:isLgl/>
      <w:lvlText w:val="%1.%2.%3.%4.%5."/>
      <w:lvlJc w:val="left"/>
      <w:pPr>
        <w:ind w:left="2360" w:hanging="1080"/>
      </w:pPr>
      <w:rPr>
        <w:rFonts w:hint="default"/>
        <w:color w:val="000000"/>
      </w:rPr>
    </w:lvl>
    <w:lvl w:ilvl="5">
      <w:start w:val="1"/>
      <w:numFmt w:val="decimal"/>
      <w:isLgl/>
      <w:lvlText w:val="%1.%2.%3.%4.%5.%6."/>
      <w:lvlJc w:val="left"/>
      <w:pPr>
        <w:ind w:left="2503" w:hanging="1080"/>
      </w:pPr>
      <w:rPr>
        <w:rFonts w:hint="default"/>
        <w:color w:val="000000"/>
      </w:rPr>
    </w:lvl>
    <w:lvl w:ilvl="6">
      <w:start w:val="1"/>
      <w:numFmt w:val="decimal"/>
      <w:isLgl/>
      <w:lvlText w:val="%1.%2.%3.%4.%5.%6.%7."/>
      <w:lvlJc w:val="left"/>
      <w:pPr>
        <w:ind w:left="3006" w:hanging="1440"/>
      </w:pPr>
      <w:rPr>
        <w:rFonts w:hint="default"/>
        <w:color w:val="000000"/>
      </w:rPr>
    </w:lvl>
    <w:lvl w:ilvl="7">
      <w:start w:val="1"/>
      <w:numFmt w:val="decimal"/>
      <w:isLgl/>
      <w:lvlText w:val="%1.%2.%3.%4.%5.%6.%7.%8."/>
      <w:lvlJc w:val="left"/>
      <w:pPr>
        <w:ind w:left="3149" w:hanging="1440"/>
      </w:pPr>
      <w:rPr>
        <w:rFonts w:hint="default"/>
        <w:color w:val="000000"/>
      </w:rPr>
    </w:lvl>
    <w:lvl w:ilvl="8">
      <w:start w:val="1"/>
      <w:numFmt w:val="decimal"/>
      <w:isLgl/>
      <w:lvlText w:val="%1.%2.%3.%4.%5.%6.%7.%8.%9."/>
      <w:lvlJc w:val="left"/>
      <w:pPr>
        <w:ind w:left="3652" w:hanging="1800"/>
      </w:pPr>
      <w:rPr>
        <w:rFonts w:hint="default"/>
        <w:color w:val="000000"/>
      </w:rPr>
    </w:lvl>
  </w:abstractNum>
  <w:abstractNum w:abstractNumId="35" w15:restartNumberingAfterBreak="0">
    <w:nsid w:val="73927E49"/>
    <w:multiLevelType w:val="hybridMultilevel"/>
    <w:tmpl w:val="F7C6E7E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6" w15:restartNumberingAfterBreak="0">
    <w:nsid w:val="755E5BB8"/>
    <w:multiLevelType w:val="hybridMultilevel"/>
    <w:tmpl w:val="DDC675CA"/>
    <w:lvl w:ilvl="0" w:tplc="0422000F">
      <w:start w:val="1"/>
      <w:numFmt w:val="decimal"/>
      <w:lvlText w:val="%1."/>
      <w:lvlJc w:val="left"/>
      <w:pPr>
        <w:ind w:left="644"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7" w15:restartNumberingAfterBreak="0">
    <w:nsid w:val="7A3643F7"/>
    <w:multiLevelType w:val="multilevel"/>
    <w:tmpl w:val="15F0FF0A"/>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7EAF4720"/>
    <w:multiLevelType w:val="hybridMultilevel"/>
    <w:tmpl w:val="9578C746"/>
    <w:lvl w:ilvl="0" w:tplc="725ED926">
      <w:start w:val="1"/>
      <w:numFmt w:val="decimal"/>
      <w:lvlText w:val="%1."/>
      <w:lvlJc w:val="left"/>
      <w:pPr>
        <w:ind w:left="720" w:hanging="360"/>
      </w:pPr>
      <w:rPr>
        <w:rFonts w:hint="default"/>
        <w:i w:val="0"/>
        <w:color w:val="00000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1"/>
  </w:num>
  <w:num w:numId="3">
    <w:abstractNumId w:val="25"/>
  </w:num>
  <w:num w:numId="4">
    <w:abstractNumId w:val="5"/>
  </w:num>
  <w:num w:numId="5">
    <w:abstractNumId w:val="2"/>
  </w:num>
  <w:num w:numId="6">
    <w:abstractNumId w:val="30"/>
  </w:num>
  <w:num w:numId="7">
    <w:abstractNumId w:val="37"/>
  </w:num>
  <w:num w:numId="8">
    <w:abstractNumId w:val="17"/>
  </w:num>
  <w:num w:numId="9">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10">
    <w:abstractNumId w:val="3"/>
  </w:num>
  <w:num w:numId="11">
    <w:abstractNumId w:val="19"/>
  </w:num>
  <w:num w:numId="12">
    <w:abstractNumId w:val="22"/>
  </w:num>
  <w:num w:numId="13">
    <w:abstractNumId w:val="35"/>
  </w:num>
  <w:num w:numId="14">
    <w:abstractNumId w:val="6"/>
  </w:num>
  <w:num w:numId="15">
    <w:abstractNumId w:val="29"/>
  </w:num>
  <w:num w:numId="16">
    <w:abstractNumId w:val="11"/>
  </w:num>
  <w:num w:numId="17">
    <w:abstractNumId w:val="14"/>
  </w:num>
  <w:num w:numId="18">
    <w:abstractNumId w:val="28"/>
  </w:num>
  <w:num w:numId="19">
    <w:abstractNumId w:val="23"/>
  </w:num>
  <w:num w:numId="20">
    <w:abstractNumId w:val="18"/>
  </w:num>
  <w:num w:numId="21">
    <w:abstractNumId w:val="9"/>
  </w:num>
  <w:num w:numId="22">
    <w:abstractNumId w:val="4"/>
  </w:num>
  <w:num w:numId="23">
    <w:abstractNumId w:val="7"/>
  </w:num>
  <w:num w:numId="24">
    <w:abstractNumId w:val="38"/>
  </w:num>
  <w:num w:numId="25">
    <w:abstractNumId w:val="15"/>
  </w:num>
  <w:num w:numId="26">
    <w:abstractNumId w:val="20"/>
  </w:num>
  <w:num w:numId="27">
    <w:abstractNumId w:val="34"/>
  </w:num>
  <w:num w:numId="28">
    <w:abstractNumId w:val="8"/>
  </w:num>
  <w:num w:numId="29">
    <w:abstractNumId w:val="33"/>
  </w:num>
  <w:num w:numId="30">
    <w:abstractNumId w:val="1"/>
  </w:num>
  <w:num w:numId="31">
    <w:abstractNumId w:val="16"/>
  </w:num>
  <w:num w:numId="32">
    <w:abstractNumId w:val="32"/>
  </w:num>
  <w:num w:numId="33">
    <w:abstractNumId w:val="24"/>
  </w:num>
  <w:num w:numId="34">
    <w:abstractNumId w:val="12"/>
  </w:num>
  <w:num w:numId="35">
    <w:abstractNumId w:val="10"/>
  </w:num>
  <w:num w:numId="36">
    <w:abstractNumId w:val="26"/>
  </w:num>
  <w:num w:numId="37">
    <w:abstractNumId w:val="13"/>
  </w:num>
  <w:num w:numId="38">
    <w:abstractNumId w:val="21"/>
  </w:num>
  <w:num w:numId="3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30D3"/>
    <w:rsid w:val="0000038F"/>
    <w:rsid w:val="000D77BD"/>
    <w:rsid w:val="001835B3"/>
    <w:rsid w:val="0018739B"/>
    <w:rsid w:val="001A79F3"/>
    <w:rsid w:val="002023A3"/>
    <w:rsid w:val="00231E7C"/>
    <w:rsid w:val="002C3135"/>
    <w:rsid w:val="003226F1"/>
    <w:rsid w:val="00323BFE"/>
    <w:rsid w:val="0033309F"/>
    <w:rsid w:val="00347B59"/>
    <w:rsid w:val="00364A2F"/>
    <w:rsid w:val="0039646A"/>
    <w:rsid w:val="003D2752"/>
    <w:rsid w:val="00404A91"/>
    <w:rsid w:val="00424319"/>
    <w:rsid w:val="0045721E"/>
    <w:rsid w:val="00492F44"/>
    <w:rsid w:val="004E575F"/>
    <w:rsid w:val="004E6E7E"/>
    <w:rsid w:val="005635EE"/>
    <w:rsid w:val="00577229"/>
    <w:rsid w:val="005A4A39"/>
    <w:rsid w:val="005B0AF2"/>
    <w:rsid w:val="005B40C7"/>
    <w:rsid w:val="00616A43"/>
    <w:rsid w:val="00686477"/>
    <w:rsid w:val="006A2979"/>
    <w:rsid w:val="006E21FE"/>
    <w:rsid w:val="006E2472"/>
    <w:rsid w:val="006F35F8"/>
    <w:rsid w:val="00705D3A"/>
    <w:rsid w:val="0072591C"/>
    <w:rsid w:val="00733ED5"/>
    <w:rsid w:val="007C6306"/>
    <w:rsid w:val="008A6D50"/>
    <w:rsid w:val="008D427D"/>
    <w:rsid w:val="008E3B0E"/>
    <w:rsid w:val="00917B21"/>
    <w:rsid w:val="00932BD2"/>
    <w:rsid w:val="00972E3F"/>
    <w:rsid w:val="009735A3"/>
    <w:rsid w:val="009A2435"/>
    <w:rsid w:val="009C0755"/>
    <w:rsid w:val="009C4A20"/>
    <w:rsid w:val="009D160A"/>
    <w:rsid w:val="009F45AA"/>
    <w:rsid w:val="00A9091F"/>
    <w:rsid w:val="00AB7138"/>
    <w:rsid w:val="00AE4E3C"/>
    <w:rsid w:val="00B27728"/>
    <w:rsid w:val="00B35E4E"/>
    <w:rsid w:val="00BB30D3"/>
    <w:rsid w:val="00BD7AD0"/>
    <w:rsid w:val="00BF2BBD"/>
    <w:rsid w:val="00C62436"/>
    <w:rsid w:val="00C771C9"/>
    <w:rsid w:val="00CD2818"/>
    <w:rsid w:val="00CD6358"/>
    <w:rsid w:val="00D42643"/>
    <w:rsid w:val="00D50D4D"/>
    <w:rsid w:val="00D510B4"/>
    <w:rsid w:val="00DA220F"/>
    <w:rsid w:val="00DC213B"/>
    <w:rsid w:val="00E34475"/>
    <w:rsid w:val="00E54176"/>
    <w:rsid w:val="00E708B4"/>
    <w:rsid w:val="00EE74A0"/>
    <w:rsid w:val="00EF57B7"/>
    <w:rsid w:val="00F325DC"/>
    <w:rsid w:val="00F42B0C"/>
    <w:rsid w:val="00F50416"/>
    <w:rsid w:val="00F8474B"/>
    <w:rsid w:val="00F952A6"/>
    <w:rsid w:val="00FB0AF4"/>
    <w:rsid w:val="00FE42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6BAD98"/>
  <w15:docId w15:val="{86DCE04F-594E-4A01-936A-BBF14E27E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B30D3"/>
  </w:style>
  <w:style w:type="paragraph" w:styleId="1">
    <w:name w:val="heading 1"/>
    <w:basedOn w:val="a"/>
    <w:next w:val="a"/>
    <w:link w:val="10"/>
    <w:uiPriority w:val="9"/>
    <w:qFormat/>
    <w:rsid w:val="0045721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4E6E7E"/>
    <w:pPr>
      <w:keepNext/>
      <w:keepLines/>
      <w:spacing w:before="200" w:after="0" w:line="259" w:lineRule="auto"/>
      <w:outlineLvl w:val="1"/>
    </w:pPr>
    <w:rPr>
      <w:rFonts w:asciiTheme="majorHAnsi" w:eastAsiaTheme="majorEastAsia" w:hAnsiTheme="majorHAnsi" w:cstheme="majorBidi"/>
      <w:b/>
      <w:bCs/>
      <w:color w:val="4F81BD" w:themeColor="accent1"/>
      <w:sz w:val="26"/>
      <w:szCs w:val="26"/>
      <w:lang w:val="ru-RU"/>
    </w:rPr>
  </w:style>
  <w:style w:type="paragraph" w:styleId="3">
    <w:name w:val="heading 3"/>
    <w:basedOn w:val="a"/>
    <w:next w:val="a"/>
    <w:link w:val="30"/>
    <w:uiPriority w:val="9"/>
    <w:semiHidden/>
    <w:unhideWhenUsed/>
    <w:qFormat/>
    <w:rsid w:val="00364A2F"/>
    <w:pPr>
      <w:keepNext/>
      <w:keepLines/>
      <w:spacing w:before="280" w:after="80" w:line="259" w:lineRule="auto"/>
      <w:outlineLvl w:val="2"/>
    </w:pPr>
    <w:rPr>
      <w:rFonts w:ascii="Calibri" w:eastAsia="Calibri" w:hAnsi="Calibri" w:cs="Calibri"/>
      <w:b/>
      <w:sz w:val="28"/>
      <w:szCs w:val="28"/>
      <w:lang w:eastAsia="ru-RU"/>
    </w:rPr>
  </w:style>
  <w:style w:type="paragraph" w:styleId="4">
    <w:name w:val="heading 4"/>
    <w:basedOn w:val="a"/>
    <w:next w:val="a"/>
    <w:link w:val="40"/>
    <w:uiPriority w:val="9"/>
    <w:semiHidden/>
    <w:unhideWhenUsed/>
    <w:qFormat/>
    <w:rsid w:val="00364A2F"/>
    <w:pPr>
      <w:keepNext/>
      <w:keepLines/>
      <w:spacing w:before="240" w:after="40" w:line="259" w:lineRule="auto"/>
      <w:outlineLvl w:val="3"/>
    </w:pPr>
    <w:rPr>
      <w:rFonts w:ascii="Calibri" w:eastAsia="Calibri" w:hAnsi="Calibri" w:cs="Calibri"/>
      <w:b/>
      <w:sz w:val="24"/>
      <w:szCs w:val="24"/>
      <w:lang w:eastAsia="ru-RU"/>
    </w:rPr>
  </w:style>
  <w:style w:type="paragraph" w:styleId="5">
    <w:name w:val="heading 5"/>
    <w:basedOn w:val="a"/>
    <w:next w:val="a"/>
    <w:link w:val="50"/>
    <w:uiPriority w:val="9"/>
    <w:semiHidden/>
    <w:unhideWhenUsed/>
    <w:qFormat/>
    <w:rsid w:val="00364A2F"/>
    <w:pPr>
      <w:keepNext/>
      <w:keepLines/>
      <w:spacing w:before="220" w:after="40" w:line="259" w:lineRule="auto"/>
      <w:outlineLvl w:val="4"/>
    </w:pPr>
    <w:rPr>
      <w:rFonts w:ascii="Calibri" w:eastAsia="Calibri" w:hAnsi="Calibri" w:cs="Calibri"/>
      <w:b/>
      <w:lang w:eastAsia="ru-RU"/>
    </w:rPr>
  </w:style>
  <w:style w:type="paragraph" w:styleId="6">
    <w:name w:val="heading 6"/>
    <w:basedOn w:val="a"/>
    <w:next w:val="a"/>
    <w:link w:val="60"/>
    <w:uiPriority w:val="9"/>
    <w:semiHidden/>
    <w:unhideWhenUsed/>
    <w:qFormat/>
    <w:rsid w:val="00364A2F"/>
    <w:pPr>
      <w:keepNext/>
      <w:keepLines/>
      <w:spacing w:before="200" w:after="40" w:line="259" w:lineRule="auto"/>
      <w:outlineLvl w:val="5"/>
    </w:pPr>
    <w:rPr>
      <w:rFonts w:ascii="Calibri" w:eastAsia="Calibri" w:hAnsi="Calibri" w:cs="Calibri"/>
      <w:b/>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BB30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aclassifiertype">
    <w:name w:val="qa_classifier_type"/>
    <w:basedOn w:val="a0"/>
    <w:rsid w:val="00BB30D3"/>
  </w:style>
  <w:style w:type="character" w:customStyle="1" w:styleId="qaclassifierdescr">
    <w:name w:val="qa_classifier_descr"/>
    <w:basedOn w:val="a0"/>
    <w:rsid w:val="00BB30D3"/>
  </w:style>
  <w:style w:type="character" w:customStyle="1" w:styleId="qaclassifierdescrcode">
    <w:name w:val="qa_classifier_descr_code"/>
    <w:basedOn w:val="a0"/>
    <w:rsid w:val="00BB30D3"/>
  </w:style>
  <w:style w:type="character" w:customStyle="1" w:styleId="qaclassifierdescrprimary">
    <w:name w:val="qa_classifier_descr_primary"/>
    <w:basedOn w:val="a0"/>
    <w:rsid w:val="00BB30D3"/>
  </w:style>
  <w:style w:type="character" w:customStyle="1" w:styleId="qabuget">
    <w:name w:val="qa_buget"/>
    <w:basedOn w:val="a0"/>
    <w:rsid w:val="00BB30D3"/>
  </w:style>
  <w:style w:type="character" w:customStyle="1" w:styleId="qacode">
    <w:name w:val="qa_code"/>
    <w:basedOn w:val="a0"/>
    <w:rsid w:val="00BB30D3"/>
  </w:style>
  <w:style w:type="character" w:styleId="a4">
    <w:name w:val="Hyperlink"/>
    <w:basedOn w:val="a0"/>
    <w:uiPriority w:val="99"/>
    <w:semiHidden/>
    <w:unhideWhenUsed/>
    <w:rsid w:val="009F45AA"/>
    <w:rPr>
      <w:color w:val="0000FF"/>
      <w:u w:val="single"/>
    </w:rPr>
  </w:style>
  <w:style w:type="paragraph" w:styleId="a5">
    <w:name w:val="List Paragraph"/>
    <w:aliases w:val="Numbered List,Список уровня 2,Elenco Normale,Chapter10,название табл/рис,заголовок 1.1,Number Bullets,List Paragraph (numbered (a)),List Paragraph_Num123,CA bullets,EBRD List,Заголовок 1.1,1. спис,Содержание. 2 уровень,Заголовок_3"/>
    <w:basedOn w:val="a"/>
    <w:link w:val="a6"/>
    <w:uiPriority w:val="34"/>
    <w:qFormat/>
    <w:rsid w:val="00616A43"/>
    <w:pPr>
      <w:ind w:left="720"/>
      <w:contextualSpacing/>
    </w:pPr>
    <w:rPr>
      <w:rFonts w:ascii="Calibri" w:eastAsia="Calibri" w:hAnsi="Calibri" w:cs="Times New Roman"/>
    </w:rPr>
  </w:style>
  <w:style w:type="character" w:customStyle="1" w:styleId="20">
    <w:name w:val="Заголовок 2 Знак"/>
    <w:basedOn w:val="a0"/>
    <w:link w:val="2"/>
    <w:uiPriority w:val="9"/>
    <w:semiHidden/>
    <w:rsid w:val="004E6E7E"/>
    <w:rPr>
      <w:rFonts w:asciiTheme="majorHAnsi" w:eastAsiaTheme="majorEastAsia" w:hAnsiTheme="majorHAnsi" w:cstheme="majorBidi"/>
      <w:b/>
      <w:bCs/>
      <w:color w:val="4F81BD" w:themeColor="accent1"/>
      <w:sz w:val="26"/>
      <w:szCs w:val="26"/>
      <w:lang w:val="ru-RU"/>
    </w:rPr>
  </w:style>
  <w:style w:type="character" w:customStyle="1" w:styleId="a6">
    <w:name w:val="Абзац списка Знак"/>
    <w:aliases w:val="Numbered List Знак,Список уровня 2 Знак,Elenco Normale Знак,Chapter10 Знак,название табл/рис Знак,заголовок 1.1 Знак,Number Bullets Знак,List Paragraph (numbered (a)) Знак,List Paragraph_Num123 Знак,CA bullets Знак,EBRD List Знак"/>
    <w:link w:val="a5"/>
    <w:uiPriority w:val="34"/>
    <w:qFormat/>
    <w:locked/>
    <w:rsid w:val="004E6E7E"/>
    <w:rPr>
      <w:rFonts w:ascii="Calibri" w:eastAsia="Calibri" w:hAnsi="Calibri" w:cs="Times New Roman"/>
    </w:rPr>
  </w:style>
  <w:style w:type="character" w:customStyle="1" w:styleId="11">
    <w:name w:val="Основной текст1"/>
    <w:basedOn w:val="a0"/>
    <w:rsid w:val="004E6E7E"/>
    <w:rPr>
      <w:rFonts w:ascii="Times New Roman" w:eastAsia="Times New Roman" w:hAnsi="Times New Roman"/>
      <w:color w:val="000000"/>
      <w:spacing w:val="0"/>
      <w:w w:val="100"/>
      <w:position w:val="0"/>
      <w:sz w:val="22"/>
      <w:szCs w:val="22"/>
      <w:shd w:val="clear" w:color="auto" w:fill="FFFFFF"/>
      <w:lang w:val="uk-UA"/>
    </w:rPr>
  </w:style>
  <w:style w:type="paragraph" w:styleId="a7">
    <w:name w:val="Normal (Web)"/>
    <w:aliases w:val="Обычный (Web) Знак Знак Знак,Обычный (Web) Знак Знак Знак Знак Знак Знак,Обычный (Web) Знак Знак Знак Знак,Обычный (Web) Знак Знак Знак1 Знак Знак Знак Знак Знак Знак Знак Зн Знак Знак Знак,Знак17,Знак18 Знак,Знак17 Знак1,Обычный (Web)"/>
    <w:basedOn w:val="a"/>
    <w:link w:val="a8"/>
    <w:uiPriority w:val="99"/>
    <w:qFormat/>
    <w:rsid w:val="00B35E4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Обычный (веб) Знак"/>
    <w:aliases w:val="Обычный (Web) Знак Знак Знак Знак1,Обычный (Web) Знак Знак Знак Знак Знак Знак Знак,Обычный (Web) Знак Знак Знак Знак Знак,Обычный (Web) Знак Знак Знак1 Знак Знак Знак Знак Знак Знак Знак Зн Знак Знак Знак Знак,Знак17 Знак"/>
    <w:link w:val="a7"/>
    <w:uiPriority w:val="99"/>
    <w:locked/>
    <w:rsid w:val="00B35E4E"/>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45721E"/>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uiPriority w:val="9"/>
    <w:semiHidden/>
    <w:rsid w:val="00364A2F"/>
    <w:rPr>
      <w:rFonts w:ascii="Calibri" w:eastAsia="Calibri" w:hAnsi="Calibri" w:cs="Calibri"/>
      <w:b/>
      <w:sz w:val="28"/>
      <w:szCs w:val="28"/>
      <w:lang w:eastAsia="ru-RU"/>
    </w:rPr>
  </w:style>
  <w:style w:type="character" w:customStyle="1" w:styleId="40">
    <w:name w:val="Заголовок 4 Знак"/>
    <w:basedOn w:val="a0"/>
    <w:link w:val="4"/>
    <w:uiPriority w:val="9"/>
    <w:semiHidden/>
    <w:rsid w:val="00364A2F"/>
    <w:rPr>
      <w:rFonts w:ascii="Calibri" w:eastAsia="Calibri" w:hAnsi="Calibri" w:cs="Calibri"/>
      <w:b/>
      <w:sz w:val="24"/>
      <w:szCs w:val="24"/>
      <w:lang w:eastAsia="ru-RU"/>
    </w:rPr>
  </w:style>
  <w:style w:type="character" w:customStyle="1" w:styleId="50">
    <w:name w:val="Заголовок 5 Знак"/>
    <w:basedOn w:val="a0"/>
    <w:link w:val="5"/>
    <w:uiPriority w:val="9"/>
    <w:semiHidden/>
    <w:rsid w:val="00364A2F"/>
    <w:rPr>
      <w:rFonts w:ascii="Calibri" w:eastAsia="Calibri" w:hAnsi="Calibri" w:cs="Calibri"/>
      <w:b/>
      <w:lang w:eastAsia="ru-RU"/>
    </w:rPr>
  </w:style>
  <w:style w:type="character" w:customStyle="1" w:styleId="60">
    <w:name w:val="Заголовок 6 Знак"/>
    <w:basedOn w:val="a0"/>
    <w:link w:val="6"/>
    <w:uiPriority w:val="9"/>
    <w:semiHidden/>
    <w:rsid w:val="00364A2F"/>
    <w:rPr>
      <w:rFonts w:ascii="Calibri" w:eastAsia="Calibri" w:hAnsi="Calibri" w:cs="Calibri"/>
      <w:b/>
      <w:sz w:val="20"/>
      <w:szCs w:val="20"/>
      <w:lang w:eastAsia="ru-RU"/>
    </w:rPr>
  </w:style>
  <w:style w:type="paragraph" w:customStyle="1" w:styleId="12">
    <w:name w:val="Звичайний1"/>
    <w:rsid w:val="00364A2F"/>
    <w:pPr>
      <w:spacing w:after="160" w:line="259" w:lineRule="auto"/>
    </w:pPr>
    <w:rPr>
      <w:rFonts w:ascii="Calibri" w:eastAsia="Calibri" w:hAnsi="Calibri" w:cs="Calibri"/>
      <w:lang w:eastAsia="ru-RU"/>
    </w:rPr>
  </w:style>
  <w:style w:type="table" w:customStyle="1" w:styleId="TableNormal">
    <w:name w:val="Table Normal"/>
    <w:rsid w:val="00364A2F"/>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paragraph" w:styleId="a9">
    <w:name w:val="Title"/>
    <w:basedOn w:val="a"/>
    <w:next w:val="a"/>
    <w:link w:val="aa"/>
    <w:uiPriority w:val="10"/>
    <w:qFormat/>
    <w:rsid w:val="00364A2F"/>
    <w:pPr>
      <w:keepNext/>
      <w:keepLines/>
      <w:spacing w:before="480" w:after="120" w:line="259" w:lineRule="auto"/>
    </w:pPr>
    <w:rPr>
      <w:rFonts w:ascii="Calibri" w:eastAsia="Calibri" w:hAnsi="Calibri" w:cs="Calibri"/>
      <w:b/>
      <w:sz w:val="72"/>
      <w:szCs w:val="72"/>
      <w:lang w:eastAsia="ru-RU"/>
    </w:rPr>
  </w:style>
  <w:style w:type="character" w:customStyle="1" w:styleId="aa">
    <w:name w:val="Заголовок Знак"/>
    <w:basedOn w:val="a0"/>
    <w:link w:val="a9"/>
    <w:uiPriority w:val="10"/>
    <w:rsid w:val="00364A2F"/>
    <w:rPr>
      <w:rFonts w:ascii="Calibri" w:eastAsia="Calibri" w:hAnsi="Calibri" w:cs="Calibri"/>
      <w:b/>
      <w:sz w:val="72"/>
      <w:szCs w:val="72"/>
      <w:lang w:eastAsia="ru-RU"/>
    </w:rPr>
  </w:style>
  <w:style w:type="paragraph" w:customStyle="1" w:styleId="21">
    <w:name w:val="Звичайний2"/>
    <w:rsid w:val="00364A2F"/>
    <w:pPr>
      <w:spacing w:after="160" w:line="259" w:lineRule="auto"/>
    </w:pPr>
    <w:rPr>
      <w:rFonts w:ascii="Calibri" w:eastAsia="Calibri" w:hAnsi="Calibri" w:cs="Calibri"/>
      <w:lang w:eastAsia="ru-RU"/>
    </w:rPr>
  </w:style>
  <w:style w:type="table" w:customStyle="1" w:styleId="TableNormal2">
    <w:name w:val="Table Normal2"/>
    <w:rsid w:val="00364A2F"/>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table" w:customStyle="1" w:styleId="TableNormal1">
    <w:name w:val="Table Normal1"/>
    <w:rsid w:val="00364A2F"/>
    <w:pPr>
      <w:spacing w:after="160" w:line="259" w:lineRule="auto"/>
    </w:pPr>
    <w:rPr>
      <w:rFonts w:ascii="Calibri" w:eastAsia="Calibri" w:hAnsi="Calibri" w:cs="Calibri"/>
      <w:lang w:eastAsia="ru-RU"/>
    </w:rPr>
    <w:tblPr>
      <w:tblCellMar>
        <w:top w:w="0" w:type="dxa"/>
        <w:left w:w="0" w:type="dxa"/>
        <w:bottom w:w="0" w:type="dxa"/>
        <w:right w:w="0" w:type="dxa"/>
      </w:tblCellMar>
    </w:tblPr>
  </w:style>
  <w:style w:type="paragraph" w:styleId="ab">
    <w:name w:val="Subtitle"/>
    <w:basedOn w:val="21"/>
    <w:next w:val="21"/>
    <w:link w:val="ac"/>
    <w:rsid w:val="00364A2F"/>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character" w:customStyle="1" w:styleId="ac">
    <w:name w:val="Подзаголовок Знак"/>
    <w:basedOn w:val="a0"/>
    <w:link w:val="ab"/>
    <w:rsid w:val="00364A2F"/>
    <w:rPr>
      <w:rFonts w:ascii="Georgia" w:eastAsia="Georgia" w:hAnsi="Georgia" w:cs="Georgia"/>
      <w:i/>
      <w:color w:val="666666"/>
      <w:sz w:val="48"/>
      <w:szCs w:val="48"/>
      <w:lang w:eastAsia="ru-RU"/>
    </w:rPr>
  </w:style>
  <w:style w:type="table" w:customStyle="1" w:styleId="7">
    <w:name w:val="7"/>
    <w:basedOn w:val="TableNormal1"/>
    <w:rsid w:val="00364A2F"/>
    <w:tblPr>
      <w:tblStyleRowBandSize w:val="1"/>
      <w:tblStyleColBandSize w:val="1"/>
      <w:tblCellMar>
        <w:top w:w="100" w:type="dxa"/>
        <w:left w:w="100" w:type="dxa"/>
        <w:bottom w:w="100" w:type="dxa"/>
        <w:right w:w="100" w:type="dxa"/>
      </w:tblCellMar>
    </w:tblPr>
  </w:style>
  <w:style w:type="paragraph" w:customStyle="1" w:styleId="rvps2">
    <w:name w:val="rvps2"/>
    <w:basedOn w:val="a"/>
    <w:rsid w:val="00364A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d">
    <w:name w:val="annotation reference"/>
    <w:basedOn w:val="a0"/>
    <w:uiPriority w:val="99"/>
    <w:semiHidden/>
    <w:unhideWhenUsed/>
    <w:rsid w:val="00364A2F"/>
    <w:rPr>
      <w:sz w:val="16"/>
      <w:szCs w:val="16"/>
    </w:rPr>
  </w:style>
  <w:style w:type="paragraph" w:styleId="ae">
    <w:name w:val="annotation text"/>
    <w:basedOn w:val="a"/>
    <w:link w:val="af"/>
    <w:uiPriority w:val="99"/>
    <w:semiHidden/>
    <w:unhideWhenUsed/>
    <w:rsid w:val="00364A2F"/>
    <w:pPr>
      <w:spacing w:after="160" w:line="240" w:lineRule="auto"/>
    </w:pPr>
    <w:rPr>
      <w:rFonts w:ascii="Calibri" w:eastAsia="Calibri" w:hAnsi="Calibri" w:cs="Calibri"/>
      <w:sz w:val="20"/>
      <w:szCs w:val="20"/>
      <w:lang w:eastAsia="ru-RU"/>
    </w:rPr>
  </w:style>
  <w:style w:type="character" w:customStyle="1" w:styleId="af">
    <w:name w:val="Текст примечания Знак"/>
    <w:basedOn w:val="a0"/>
    <w:link w:val="ae"/>
    <w:uiPriority w:val="99"/>
    <w:semiHidden/>
    <w:rsid w:val="00364A2F"/>
    <w:rPr>
      <w:rFonts w:ascii="Calibri" w:eastAsia="Calibri" w:hAnsi="Calibri" w:cs="Calibri"/>
      <w:sz w:val="20"/>
      <w:szCs w:val="20"/>
      <w:lang w:eastAsia="ru-RU"/>
    </w:rPr>
  </w:style>
  <w:style w:type="paragraph" w:styleId="af0">
    <w:name w:val="annotation subject"/>
    <w:basedOn w:val="ae"/>
    <w:next w:val="ae"/>
    <w:link w:val="af1"/>
    <w:uiPriority w:val="99"/>
    <w:semiHidden/>
    <w:unhideWhenUsed/>
    <w:rsid w:val="00364A2F"/>
    <w:rPr>
      <w:b/>
      <w:bCs/>
    </w:rPr>
  </w:style>
  <w:style w:type="character" w:customStyle="1" w:styleId="af1">
    <w:name w:val="Тема примечания Знак"/>
    <w:basedOn w:val="af"/>
    <w:link w:val="af0"/>
    <w:uiPriority w:val="99"/>
    <w:semiHidden/>
    <w:rsid w:val="00364A2F"/>
    <w:rPr>
      <w:rFonts w:ascii="Calibri" w:eastAsia="Calibri" w:hAnsi="Calibri" w:cs="Calibri"/>
      <w:b/>
      <w:bCs/>
      <w:sz w:val="20"/>
      <w:szCs w:val="20"/>
      <w:lang w:eastAsia="ru-RU"/>
    </w:rPr>
  </w:style>
  <w:style w:type="paragraph" w:styleId="af2">
    <w:name w:val="Balloon Text"/>
    <w:basedOn w:val="a"/>
    <w:link w:val="af3"/>
    <w:uiPriority w:val="99"/>
    <w:semiHidden/>
    <w:unhideWhenUsed/>
    <w:rsid w:val="00364A2F"/>
    <w:pPr>
      <w:spacing w:after="0" w:line="240" w:lineRule="auto"/>
    </w:pPr>
    <w:rPr>
      <w:rFonts w:ascii="Segoe UI" w:eastAsia="Calibri" w:hAnsi="Segoe UI" w:cs="Segoe UI"/>
      <w:sz w:val="18"/>
      <w:szCs w:val="18"/>
      <w:lang w:eastAsia="ru-RU"/>
    </w:rPr>
  </w:style>
  <w:style w:type="character" w:customStyle="1" w:styleId="af3">
    <w:name w:val="Текст выноски Знак"/>
    <w:basedOn w:val="a0"/>
    <w:link w:val="af2"/>
    <w:uiPriority w:val="99"/>
    <w:semiHidden/>
    <w:rsid w:val="00364A2F"/>
    <w:rPr>
      <w:rFonts w:ascii="Segoe UI" w:eastAsia="Calibri" w:hAnsi="Segoe UI" w:cs="Segoe UI"/>
      <w:sz w:val="18"/>
      <w:szCs w:val="18"/>
      <w:lang w:eastAsia="ru-RU"/>
    </w:rPr>
  </w:style>
  <w:style w:type="table" w:customStyle="1" w:styleId="61">
    <w:name w:val="6"/>
    <w:basedOn w:val="TableNormal1"/>
    <w:rsid w:val="00364A2F"/>
    <w:tblPr>
      <w:tblStyleRowBandSize w:val="1"/>
      <w:tblStyleColBandSize w:val="1"/>
      <w:tblCellMar>
        <w:top w:w="100" w:type="dxa"/>
        <w:left w:w="100" w:type="dxa"/>
        <w:bottom w:w="100" w:type="dxa"/>
        <w:right w:w="100" w:type="dxa"/>
      </w:tblCellMar>
    </w:tblPr>
  </w:style>
  <w:style w:type="table" w:customStyle="1" w:styleId="51">
    <w:name w:val="5"/>
    <w:basedOn w:val="TableNormal1"/>
    <w:rsid w:val="00364A2F"/>
    <w:tblPr>
      <w:tblStyleRowBandSize w:val="1"/>
      <w:tblStyleColBandSize w:val="1"/>
      <w:tblCellMar>
        <w:top w:w="100" w:type="dxa"/>
        <w:left w:w="100" w:type="dxa"/>
        <w:bottom w:w="100" w:type="dxa"/>
        <w:right w:w="100" w:type="dxa"/>
      </w:tblCellMar>
    </w:tblPr>
  </w:style>
  <w:style w:type="table" w:customStyle="1" w:styleId="41">
    <w:name w:val="4"/>
    <w:basedOn w:val="TableNormal1"/>
    <w:rsid w:val="00364A2F"/>
    <w:tblPr>
      <w:tblStyleRowBandSize w:val="1"/>
      <w:tblStyleColBandSize w:val="1"/>
      <w:tblCellMar>
        <w:top w:w="100" w:type="dxa"/>
        <w:left w:w="100" w:type="dxa"/>
        <w:bottom w:w="100" w:type="dxa"/>
        <w:right w:w="100" w:type="dxa"/>
      </w:tblCellMar>
    </w:tblPr>
  </w:style>
  <w:style w:type="table" w:customStyle="1" w:styleId="31">
    <w:name w:val="3"/>
    <w:basedOn w:val="TableNormal1"/>
    <w:rsid w:val="00364A2F"/>
    <w:tblPr>
      <w:tblStyleRowBandSize w:val="1"/>
      <w:tblStyleColBandSize w:val="1"/>
      <w:tblCellMar>
        <w:top w:w="100" w:type="dxa"/>
        <w:left w:w="100" w:type="dxa"/>
        <w:bottom w:w="100" w:type="dxa"/>
        <w:right w:w="100" w:type="dxa"/>
      </w:tblCellMar>
    </w:tblPr>
  </w:style>
  <w:style w:type="table" w:customStyle="1" w:styleId="22">
    <w:name w:val="2"/>
    <w:basedOn w:val="TableNormal1"/>
    <w:rsid w:val="00364A2F"/>
    <w:tblPr>
      <w:tblStyleRowBandSize w:val="1"/>
      <w:tblStyleColBandSize w:val="1"/>
      <w:tblCellMar>
        <w:top w:w="100" w:type="dxa"/>
        <w:left w:w="100" w:type="dxa"/>
        <w:bottom w:w="100" w:type="dxa"/>
        <w:right w:w="100" w:type="dxa"/>
      </w:tblCellMar>
    </w:tblPr>
  </w:style>
  <w:style w:type="table" w:customStyle="1" w:styleId="13">
    <w:name w:val="1"/>
    <w:basedOn w:val="TableNormal1"/>
    <w:rsid w:val="00364A2F"/>
    <w:tblPr>
      <w:tblStyleRowBandSize w:val="1"/>
      <w:tblStyleColBandSize w:val="1"/>
      <w:tblCellMar>
        <w:top w:w="100" w:type="dxa"/>
        <w:left w:w="100" w:type="dxa"/>
        <w:bottom w:w="100" w:type="dxa"/>
        <w:right w:w="100" w:type="dxa"/>
      </w:tblCellMar>
    </w:tblPr>
  </w:style>
  <w:style w:type="paragraph" w:customStyle="1" w:styleId="32">
    <w:name w:val="Без интервала3"/>
    <w:qFormat/>
    <w:rsid w:val="00364A2F"/>
    <w:pPr>
      <w:suppressAutoHyphens/>
      <w:spacing w:after="0" w:line="240" w:lineRule="auto"/>
    </w:pPr>
    <w:rPr>
      <w:rFonts w:ascii="Times New Roman" w:eastAsia="Times New Roman" w:hAnsi="Times New Roman" w:cs="Times New Roman"/>
      <w:szCs w:val="20"/>
      <w:lang w:val="ru-RU" w:eastAsia="ru-RU"/>
    </w:rPr>
  </w:style>
  <w:style w:type="paragraph" w:styleId="af4">
    <w:name w:val="header"/>
    <w:basedOn w:val="a"/>
    <w:link w:val="af5"/>
    <w:uiPriority w:val="99"/>
    <w:semiHidden/>
    <w:unhideWhenUsed/>
    <w:rsid w:val="00364A2F"/>
    <w:pPr>
      <w:tabs>
        <w:tab w:val="center" w:pos="4677"/>
        <w:tab w:val="right" w:pos="9355"/>
      </w:tabs>
      <w:spacing w:after="0" w:line="240" w:lineRule="auto"/>
    </w:pPr>
    <w:rPr>
      <w:rFonts w:ascii="Calibri" w:eastAsia="Calibri" w:hAnsi="Calibri" w:cs="Calibri"/>
      <w:lang w:eastAsia="ru-RU"/>
    </w:rPr>
  </w:style>
  <w:style w:type="character" w:customStyle="1" w:styleId="af5">
    <w:name w:val="Верхний колонтитул Знак"/>
    <w:basedOn w:val="a0"/>
    <w:link w:val="af4"/>
    <w:uiPriority w:val="99"/>
    <w:semiHidden/>
    <w:rsid w:val="00364A2F"/>
    <w:rPr>
      <w:rFonts w:ascii="Calibri" w:eastAsia="Calibri" w:hAnsi="Calibri" w:cs="Calibri"/>
      <w:lang w:eastAsia="ru-RU"/>
    </w:rPr>
  </w:style>
  <w:style w:type="paragraph" w:styleId="af6">
    <w:name w:val="footer"/>
    <w:basedOn w:val="a"/>
    <w:link w:val="af7"/>
    <w:uiPriority w:val="99"/>
    <w:semiHidden/>
    <w:unhideWhenUsed/>
    <w:rsid w:val="00364A2F"/>
    <w:pPr>
      <w:tabs>
        <w:tab w:val="center" w:pos="4677"/>
        <w:tab w:val="right" w:pos="9355"/>
      </w:tabs>
      <w:spacing w:after="0" w:line="240" w:lineRule="auto"/>
    </w:pPr>
    <w:rPr>
      <w:rFonts w:ascii="Calibri" w:eastAsia="Calibri" w:hAnsi="Calibri" w:cs="Calibri"/>
      <w:lang w:eastAsia="ru-RU"/>
    </w:rPr>
  </w:style>
  <w:style w:type="character" w:customStyle="1" w:styleId="af7">
    <w:name w:val="Нижний колонтитул Знак"/>
    <w:basedOn w:val="a0"/>
    <w:link w:val="af6"/>
    <w:uiPriority w:val="99"/>
    <w:semiHidden/>
    <w:rsid w:val="00364A2F"/>
    <w:rPr>
      <w:rFonts w:ascii="Calibri" w:eastAsia="Calibri" w:hAnsi="Calibri" w:cs="Calibri"/>
      <w:lang w:eastAsia="ru-RU"/>
    </w:rPr>
  </w:style>
  <w:style w:type="paragraph" w:styleId="af8">
    <w:name w:val="Body Text"/>
    <w:basedOn w:val="a"/>
    <w:link w:val="af9"/>
    <w:uiPriority w:val="1"/>
    <w:qFormat/>
    <w:rsid w:val="00364A2F"/>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af9">
    <w:name w:val="Основной текст Знак"/>
    <w:basedOn w:val="a0"/>
    <w:link w:val="af8"/>
    <w:uiPriority w:val="1"/>
    <w:rsid w:val="00364A2F"/>
    <w:rPr>
      <w:rFonts w:ascii="Times New Roman" w:eastAsia="Times New Roman" w:hAnsi="Times New Roman" w:cs="Times New Roman"/>
      <w:sz w:val="24"/>
      <w:szCs w:val="24"/>
    </w:rPr>
  </w:style>
  <w:style w:type="character" w:customStyle="1" w:styleId="rvts37">
    <w:name w:val="rvts37"/>
    <w:basedOn w:val="a0"/>
    <w:rsid w:val="009735A3"/>
  </w:style>
  <w:style w:type="paragraph" w:customStyle="1" w:styleId="Standard">
    <w:name w:val="Standard"/>
    <w:qFormat/>
    <w:rsid w:val="009735A3"/>
    <w:pPr>
      <w:widowControl w:val="0"/>
      <w:suppressAutoHyphens/>
      <w:spacing w:after="0" w:line="240" w:lineRule="auto"/>
      <w:textAlignment w:val="baseline"/>
    </w:pPr>
    <w:rPr>
      <w:rFonts w:ascii="Arial" w:eastAsia="Lucida Sans Unicode" w:hAnsi="Arial" w:cs="Tahoma"/>
      <w:kern w:val="1"/>
      <w:sz w:val="21"/>
      <w:szCs w:val="24"/>
      <w:lang w:val="ru-RU" w:eastAsia="hi-IN" w:bidi="hi-IN"/>
    </w:rPr>
  </w:style>
  <w:style w:type="paragraph" w:customStyle="1" w:styleId="rvps17">
    <w:name w:val="rvps17"/>
    <w:basedOn w:val="a"/>
    <w:rsid w:val="009735A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rvts64">
    <w:name w:val="rvts64"/>
    <w:basedOn w:val="a0"/>
    <w:rsid w:val="009735A3"/>
  </w:style>
  <w:style w:type="paragraph" w:customStyle="1" w:styleId="rvps7">
    <w:name w:val="rvps7"/>
    <w:basedOn w:val="a"/>
    <w:rsid w:val="009735A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rvts9">
    <w:name w:val="rvts9"/>
    <w:basedOn w:val="a0"/>
    <w:rsid w:val="009735A3"/>
  </w:style>
  <w:style w:type="character" w:styleId="afa">
    <w:name w:val="Strong"/>
    <w:uiPriority w:val="22"/>
    <w:qFormat/>
    <w:rsid w:val="00BD7AD0"/>
    <w:rPr>
      <w:b/>
      <w:bCs/>
    </w:rPr>
  </w:style>
  <w:style w:type="character" w:customStyle="1" w:styleId="font11">
    <w:name w:val="font11"/>
    <w:qFormat/>
    <w:rsid w:val="00BD7AD0"/>
    <w:rPr>
      <w:rFonts w:ascii="Calibri" w:hAnsi="Calibri" w:cs="Calibri" w:hint="default"/>
      <w:color w:val="000000"/>
      <w:u w:val="none"/>
    </w:rPr>
  </w:style>
  <w:style w:type="character" w:customStyle="1" w:styleId="font01">
    <w:name w:val="font01"/>
    <w:qFormat/>
    <w:rsid w:val="00BD7AD0"/>
    <w:rPr>
      <w:rFonts w:ascii="Times New Roman" w:hAnsi="Times New Roman" w:cs="Times New Roman" w:hint="default"/>
      <w:color w:val="00000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4410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6</Pages>
  <Words>9798</Words>
  <Characters>5585</Characters>
  <Application>Microsoft Office Word</Application>
  <DocSecurity>0</DocSecurity>
  <Lines>46</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Светлана</dc:creator>
  <cp:lastModifiedBy>Olesya</cp:lastModifiedBy>
  <cp:revision>15</cp:revision>
  <cp:lastPrinted>2023-02-28T13:46:00Z</cp:lastPrinted>
  <dcterms:created xsi:type="dcterms:W3CDTF">2024-06-05T13:45:00Z</dcterms:created>
  <dcterms:modified xsi:type="dcterms:W3CDTF">2025-05-25T07:17:00Z</dcterms:modified>
</cp:coreProperties>
</file>